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A0B3" w14:textId="77777777" w:rsidR="00A3676E" w:rsidRDefault="00000000">
      <w:pPr>
        <w:pStyle w:val="Title"/>
        <w:spacing w:line="480" w:lineRule="auto"/>
      </w:pPr>
      <w:r>
        <w:t>Muffin au cidre de pomme</w:t>
      </w:r>
      <w:r>
        <w:rPr>
          <w:noProof/>
        </w:rPr>
        <w:drawing>
          <wp:anchor distT="0" distB="0" distL="0" distR="0" simplePos="0" relativeHeight="251658240" behindDoc="1" locked="0" layoutInCell="1" hidden="0" allowOverlap="1" wp14:anchorId="1AD7F8A7" wp14:editId="6A6AD18B">
            <wp:simplePos x="0" y="0"/>
            <wp:positionH relativeFrom="column">
              <wp:posOffset>4183380</wp:posOffset>
            </wp:positionH>
            <wp:positionV relativeFrom="paragraph">
              <wp:posOffset>-609599</wp:posOffset>
            </wp:positionV>
            <wp:extent cx="1619250" cy="16192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19250" cy="1619250"/>
                    </a:xfrm>
                    <a:prstGeom prst="rect">
                      <a:avLst/>
                    </a:prstGeom>
                    <a:ln/>
                  </pic:spPr>
                </pic:pic>
              </a:graphicData>
            </a:graphic>
          </wp:anchor>
        </w:drawing>
      </w:r>
    </w:p>
    <w:p w14:paraId="7380BDBA" w14:textId="77777777" w:rsidR="00A3676E" w:rsidRDefault="00A3676E"/>
    <w:tbl>
      <w:tblPr>
        <w:tblStyle w:val="a9"/>
        <w:tblW w:w="933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425"/>
        <w:gridCol w:w="1950"/>
        <w:gridCol w:w="2370"/>
        <w:gridCol w:w="2070"/>
      </w:tblGrid>
      <w:tr w:rsidR="00A3676E" w14:paraId="52D1CAB9" w14:textId="77777777">
        <w:trPr>
          <w:trHeight w:val="405"/>
        </w:trPr>
        <w:tc>
          <w:tcPr>
            <w:tcW w:w="1515" w:type="dxa"/>
            <w:shd w:val="clear" w:color="auto" w:fill="auto"/>
            <w:tcMar>
              <w:top w:w="-116" w:type="dxa"/>
              <w:left w:w="-116" w:type="dxa"/>
              <w:bottom w:w="-116" w:type="dxa"/>
              <w:right w:w="-116" w:type="dxa"/>
            </w:tcMar>
          </w:tcPr>
          <w:p w14:paraId="2CFB8C72" w14:textId="77777777" w:rsidR="00A3676E" w:rsidRDefault="00000000">
            <w:pPr>
              <w:widowControl w:val="0"/>
              <w:jc w:val="center"/>
              <w:rPr>
                <w:b/>
                <w:sz w:val="24"/>
                <w:szCs w:val="24"/>
              </w:rPr>
            </w:pPr>
            <w:r>
              <w:rPr>
                <w:b/>
                <w:sz w:val="24"/>
                <w:szCs w:val="24"/>
              </w:rPr>
              <w:t>Nombre de portions</w:t>
            </w:r>
          </w:p>
        </w:tc>
        <w:tc>
          <w:tcPr>
            <w:tcW w:w="1425" w:type="dxa"/>
            <w:shd w:val="clear" w:color="auto" w:fill="auto"/>
            <w:tcMar>
              <w:top w:w="-116" w:type="dxa"/>
              <w:left w:w="-116" w:type="dxa"/>
              <w:bottom w:w="-116" w:type="dxa"/>
              <w:right w:w="-116" w:type="dxa"/>
            </w:tcMar>
          </w:tcPr>
          <w:p w14:paraId="4947BF44" w14:textId="77777777" w:rsidR="00A3676E" w:rsidRDefault="00000000">
            <w:pPr>
              <w:widowControl w:val="0"/>
              <w:jc w:val="center"/>
              <w:rPr>
                <w:b/>
                <w:sz w:val="24"/>
                <w:szCs w:val="24"/>
              </w:rPr>
            </w:pPr>
            <w:r>
              <w:rPr>
                <w:b/>
                <w:sz w:val="24"/>
                <w:szCs w:val="24"/>
              </w:rPr>
              <w:t>Taille des portions</w:t>
            </w:r>
          </w:p>
        </w:tc>
        <w:tc>
          <w:tcPr>
            <w:tcW w:w="1950" w:type="dxa"/>
            <w:tcMar>
              <w:top w:w="-116" w:type="dxa"/>
              <w:left w:w="-116" w:type="dxa"/>
              <w:bottom w:w="-116" w:type="dxa"/>
              <w:right w:w="-116" w:type="dxa"/>
            </w:tcMar>
          </w:tcPr>
          <w:p w14:paraId="608162FA" w14:textId="77777777" w:rsidR="00A3676E" w:rsidRDefault="00000000">
            <w:pPr>
              <w:jc w:val="center"/>
              <w:rPr>
                <w:b/>
                <w:sz w:val="24"/>
                <w:szCs w:val="24"/>
              </w:rPr>
            </w:pPr>
            <w:r>
              <w:rPr>
                <w:b/>
                <w:sz w:val="24"/>
                <w:szCs w:val="24"/>
              </w:rPr>
              <w:t>Méthode de cuisson</w:t>
            </w:r>
          </w:p>
        </w:tc>
        <w:tc>
          <w:tcPr>
            <w:tcW w:w="2370" w:type="dxa"/>
            <w:tcMar>
              <w:top w:w="-116" w:type="dxa"/>
              <w:left w:w="-116" w:type="dxa"/>
              <w:bottom w:w="-116" w:type="dxa"/>
              <w:right w:w="-116" w:type="dxa"/>
            </w:tcMar>
          </w:tcPr>
          <w:p w14:paraId="5EBEF167" w14:textId="77777777" w:rsidR="00A3676E" w:rsidRDefault="00000000">
            <w:pPr>
              <w:jc w:val="center"/>
              <w:rPr>
                <w:b/>
                <w:sz w:val="24"/>
                <w:szCs w:val="24"/>
              </w:rPr>
            </w:pPr>
            <w:r>
              <w:rPr>
                <w:b/>
                <w:sz w:val="24"/>
                <w:szCs w:val="24"/>
              </w:rPr>
              <w:t>Température de cuisson</w:t>
            </w:r>
          </w:p>
        </w:tc>
        <w:tc>
          <w:tcPr>
            <w:tcW w:w="2070" w:type="dxa"/>
            <w:tcMar>
              <w:top w:w="-116" w:type="dxa"/>
              <w:left w:w="-116" w:type="dxa"/>
              <w:bottom w:w="-116" w:type="dxa"/>
              <w:right w:w="-116" w:type="dxa"/>
            </w:tcMar>
          </w:tcPr>
          <w:p w14:paraId="5E3FDB6D" w14:textId="77777777" w:rsidR="00A3676E" w:rsidRDefault="00000000">
            <w:pPr>
              <w:jc w:val="center"/>
              <w:rPr>
                <w:b/>
                <w:sz w:val="24"/>
                <w:szCs w:val="24"/>
              </w:rPr>
            </w:pPr>
            <w:r>
              <w:rPr>
                <w:b/>
                <w:sz w:val="24"/>
                <w:szCs w:val="24"/>
              </w:rPr>
              <w:t>Temps de cuisson</w:t>
            </w:r>
          </w:p>
        </w:tc>
      </w:tr>
      <w:tr w:rsidR="00A3676E" w14:paraId="3684BA84" w14:textId="77777777">
        <w:tc>
          <w:tcPr>
            <w:tcW w:w="1515" w:type="dxa"/>
            <w:shd w:val="clear" w:color="auto" w:fill="auto"/>
            <w:tcMar>
              <w:top w:w="-116" w:type="dxa"/>
              <w:left w:w="-116" w:type="dxa"/>
              <w:bottom w:w="-116" w:type="dxa"/>
              <w:right w:w="-116" w:type="dxa"/>
            </w:tcMar>
          </w:tcPr>
          <w:p w14:paraId="555B0B26" w14:textId="77777777" w:rsidR="00A3676E" w:rsidRDefault="00000000">
            <w:pPr>
              <w:widowControl w:val="0"/>
              <w:rPr>
                <w:sz w:val="24"/>
                <w:szCs w:val="24"/>
              </w:rPr>
            </w:pPr>
            <w:r>
              <w:rPr>
                <w:sz w:val="24"/>
                <w:szCs w:val="24"/>
              </w:rPr>
              <w:t>46 Portions</w:t>
            </w:r>
          </w:p>
        </w:tc>
        <w:tc>
          <w:tcPr>
            <w:tcW w:w="1425" w:type="dxa"/>
            <w:shd w:val="clear" w:color="auto" w:fill="auto"/>
            <w:tcMar>
              <w:top w:w="-116" w:type="dxa"/>
              <w:left w:w="-116" w:type="dxa"/>
              <w:bottom w:w="-116" w:type="dxa"/>
              <w:right w:w="-116" w:type="dxa"/>
            </w:tcMar>
          </w:tcPr>
          <w:p w14:paraId="20C798E2" w14:textId="77777777" w:rsidR="00A3676E" w:rsidRDefault="00000000">
            <w:pPr>
              <w:widowControl w:val="0"/>
              <w:rPr>
                <w:sz w:val="24"/>
                <w:szCs w:val="24"/>
              </w:rPr>
            </w:pPr>
            <w:r>
              <w:rPr>
                <w:sz w:val="24"/>
                <w:szCs w:val="24"/>
              </w:rPr>
              <w:t>1 chacune</w:t>
            </w:r>
          </w:p>
        </w:tc>
        <w:tc>
          <w:tcPr>
            <w:tcW w:w="1950" w:type="dxa"/>
            <w:shd w:val="clear" w:color="auto" w:fill="auto"/>
            <w:tcMar>
              <w:top w:w="-116" w:type="dxa"/>
              <w:left w:w="-116" w:type="dxa"/>
              <w:bottom w:w="-116" w:type="dxa"/>
              <w:right w:w="-116" w:type="dxa"/>
            </w:tcMar>
          </w:tcPr>
          <w:p w14:paraId="2440D50B" w14:textId="77777777" w:rsidR="00A3676E" w:rsidRDefault="00000000">
            <w:pPr>
              <w:widowControl w:val="0"/>
              <w:rPr>
                <w:sz w:val="24"/>
                <w:szCs w:val="24"/>
              </w:rPr>
            </w:pPr>
            <w:r>
              <w:rPr>
                <w:sz w:val="24"/>
                <w:szCs w:val="24"/>
              </w:rPr>
              <w:t>Au four</w:t>
            </w:r>
          </w:p>
        </w:tc>
        <w:tc>
          <w:tcPr>
            <w:tcW w:w="2370" w:type="dxa"/>
            <w:shd w:val="clear" w:color="auto" w:fill="auto"/>
            <w:tcMar>
              <w:top w:w="-116" w:type="dxa"/>
              <w:left w:w="-116" w:type="dxa"/>
              <w:bottom w:w="-116" w:type="dxa"/>
              <w:right w:w="-116" w:type="dxa"/>
            </w:tcMar>
          </w:tcPr>
          <w:p w14:paraId="6639D0A6" w14:textId="77777777" w:rsidR="00A3676E" w:rsidRDefault="00000000">
            <w:pPr>
              <w:widowControl w:val="0"/>
              <w:rPr>
                <w:sz w:val="24"/>
                <w:szCs w:val="24"/>
              </w:rPr>
            </w:pPr>
            <w:r>
              <w:rPr>
                <w:sz w:val="24"/>
                <w:szCs w:val="24"/>
              </w:rPr>
              <w:t>350 °F (176 °C)</w:t>
            </w:r>
          </w:p>
        </w:tc>
        <w:tc>
          <w:tcPr>
            <w:tcW w:w="2070" w:type="dxa"/>
            <w:shd w:val="clear" w:color="auto" w:fill="auto"/>
            <w:tcMar>
              <w:top w:w="-116" w:type="dxa"/>
              <w:left w:w="-116" w:type="dxa"/>
              <w:bottom w:w="-116" w:type="dxa"/>
              <w:right w:w="-116" w:type="dxa"/>
            </w:tcMar>
          </w:tcPr>
          <w:p w14:paraId="53065F59" w14:textId="77777777" w:rsidR="00A3676E" w:rsidRDefault="00000000">
            <w:pPr>
              <w:widowControl w:val="0"/>
              <w:rPr>
                <w:sz w:val="24"/>
                <w:szCs w:val="24"/>
              </w:rPr>
            </w:pPr>
            <w:r>
              <w:rPr>
                <w:sz w:val="24"/>
                <w:szCs w:val="24"/>
              </w:rPr>
              <w:t>15 minutes</w:t>
            </w:r>
          </w:p>
        </w:tc>
      </w:tr>
    </w:tbl>
    <w:p w14:paraId="1CF423FC" w14:textId="77777777" w:rsidR="00A3676E" w:rsidRDefault="00A3676E">
      <w:pPr>
        <w:spacing w:line="360" w:lineRule="auto"/>
      </w:pPr>
    </w:p>
    <w:tbl>
      <w:tblPr>
        <w:tblStyle w:val="aa"/>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2700"/>
        <w:gridCol w:w="4305"/>
      </w:tblGrid>
      <w:tr w:rsidR="00A3676E" w14:paraId="74D7C191" w14:textId="77777777">
        <w:trPr>
          <w:trHeight w:val="690"/>
        </w:trPr>
        <w:tc>
          <w:tcPr>
            <w:tcW w:w="2355" w:type="dxa"/>
            <w:tcMar>
              <w:top w:w="-116" w:type="dxa"/>
              <w:left w:w="-116" w:type="dxa"/>
              <w:bottom w:w="-116" w:type="dxa"/>
              <w:right w:w="-116" w:type="dxa"/>
            </w:tcMar>
          </w:tcPr>
          <w:p w14:paraId="5D153FB4" w14:textId="77777777" w:rsidR="00A3676E" w:rsidRDefault="00000000">
            <w:pPr>
              <w:widowControl w:val="0"/>
              <w:jc w:val="center"/>
              <w:rPr>
                <w:b/>
                <w:sz w:val="24"/>
                <w:szCs w:val="24"/>
              </w:rPr>
            </w:pPr>
            <w:r>
              <w:rPr>
                <w:b/>
                <w:sz w:val="24"/>
                <w:szCs w:val="24"/>
              </w:rPr>
              <w:t xml:space="preserve">Quantité d’ingrédients </w:t>
            </w:r>
            <w:r>
              <w:rPr>
                <w:b/>
                <w:sz w:val="24"/>
                <w:szCs w:val="24"/>
              </w:rPr>
              <w:br/>
              <w:t>(Métrique)</w:t>
            </w:r>
          </w:p>
        </w:tc>
        <w:tc>
          <w:tcPr>
            <w:tcW w:w="2700" w:type="dxa"/>
            <w:tcMar>
              <w:top w:w="-116" w:type="dxa"/>
              <w:left w:w="-116" w:type="dxa"/>
              <w:bottom w:w="-116" w:type="dxa"/>
              <w:right w:w="-116" w:type="dxa"/>
            </w:tcMar>
          </w:tcPr>
          <w:p w14:paraId="1339CF55" w14:textId="77777777" w:rsidR="00A3676E" w:rsidRDefault="00000000">
            <w:pPr>
              <w:widowControl w:val="0"/>
              <w:jc w:val="center"/>
              <w:rPr>
                <w:b/>
                <w:sz w:val="24"/>
                <w:szCs w:val="24"/>
              </w:rPr>
            </w:pPr>
            <w:r>
              <w:rPr>
                <w:b/>
                <w:sz w:val="24"/>
                <w:szCs w:val="24"/>
              </w:rPr>
              <w:t>Mesures en tasses/cuillères</w:t>
            </w:r>
          </w:p>
        </w:tc>
        <w:tc>
          <w:tcPr>
            <w:tcW w:w="4305" w:type="dxa"/>
            <w:tcMar>
              <w:top w:w="-116" w:type="dxa"/>
              <w:left w:w="-116" w:type="dxa"/>
              <w:bottom w:w="-116" w:type="dxa"/>
              <w:right w:w="-116" w:type="dxa"/>
            </w:tcMar>
          </w:tcPr>
          <w:p w14:paraId="2BD3BBC8" w14:textId="77777777" w:rsidR="00A3676E" w:rsidRDefault="00000000">
            <w:pPr>
              <w:widowControl w:val="0"/>
              <w:jc w:val="center"/>
              <w:rPr>
                <w:b/>
                <w:sz w:val="24"/>
                <w:szCs w:val="24"/>
              </w:rPr>
            </w:pPr>
            <w:r>
              <w:rPr>
                <w:b/>
                <w:sz w:val="24"/>
                <w:szCs w:val="24"/>
              </w:rPr>
              <w:t>Nom de l’ingrédient</w:t>
            </w:r>
          </w:p>
        </w:tc>
      </w:tr>
      <w:tr w:rsidR="00A3676E" w14:paraId="1F9AA1A5" w14:textId="77777777">
        <w:tc>
          <w:tcPr>
            <w:tcW w:w="2355" w:type="dxa"/>
            <w:tcMar>
              <w:top w:w="-116" w:type="dxa"/>
              <w:left w:w="-116" w:type="dxa"/>
              <w:bottom w:w="-116" w:type="dxa"/>
              <w:right w:w="-116" w:type="dxa"/>
            </w:tcMar>
          </w:tcPr>
          <w:p w14:paraId="1429D6AF" w14:textId="77777777" w:rsidR="00A3676E" w:rsidRDefault="00000000">
            <w:pPr>
              <w:rPr>
                <w:sz w:val="24"/>
                <w:szCs w:val="24"/>
              </w:rPr>
            </w:pPr>
            <w:r>
              <w:rPr>
                <w:sz w:val="24"/>
                <w:szCs w:val="24"/>
              </w:rPr>
              <w:t xml:space="preserve">360 </w:t>
            </w:r>
            <w:proofErr w:type="spellStart"/>
            <w:r>
              <w:rPr>
                <w:sz w:val="24"/>
                <w:szCs w:val="24"/>
              </w:rPr>
              <w:t>mL</w:t>
            </w:r>
            <w:proofErr w:type="spellEnd"/>
          </w:p>
        </w:tc>
        <w:tc>
          <w:tcPr>
            <w:tcW w:w="2700" w:type="dxa"/>
            <w:tcMar>
              <w:top w:w="-116" w:type="dxa"/>
              <w:left w:w="-116" w:type="dxa"/>
              <w:bottom w:w="-116" w:type="dxa"/>
              <w:right w:w="-116" w:type="dxa"/>
            </w:tcMar>
          </w:tcPr>
          <w:p w14:paraId="241DA68E" w14:textId="77777777" w:rsidR="00A3676E" w:rsidRDefault="00000000">
            <w:pPr>
              <w:rPr>
                <w:sz w:val="24"/>
                <w:szCs w:val="24"/>
              </w:rPr>
            </w:pPr>
            <w:r>
              <w:rPr>
                <w:sz w:val="24"/>
                <w:szCs w:val="24"/>
              </w:rPr>
              <w:t>1 ½ tasses</w:t>
            </w:r>
          </w:p>
        </w:tc>
        <w:tc>
          <w:tcPr>
            <w:tcW w:w="4305" w:type="dxa"/>
            <w:tcMar>
              <w:top w:w="-116" w:type="dxa"/>
              <w:left w:w="-116" w:type="dxa"/>
              <w:bottom w:w="-116" w:type="dxa"/>
              <w:right w:w="-116" w:type="dxa"/>
            </w:tcMar>
          </w:tcPr>
          <w:p w14:paraId="208B6B28" w14:textId="77777777" w:rsidR="00A3676E" w:rsidRDefault="00000000">
            <w:pPr>
              <w:rPr>
                <w:sz w:val="24"/>
                <w:szCs w:val="24"/>
              </w:rPr>
            </w:pPr>
            <w:r>
              <w:rPr>
                <w:sz w:val="24"/>
                <w:szCs w:val="24"/>
              </w:rPr>
              <w:t>Cidre de pomme</w:t>
            </w:r>
          </w:p>
        </w:tc>
      </w:tr>
      <w:tr w:rsidR="00A3676E" w14:paraId="2E974340" w14:textId="77777777">
        <w:tc>
          <w:tcPr>
            <w:tcW w:w="2355" w:type="dxa"/>
            <w:tcMar>
              <w:top w:w="-116" w:type="dxa"/>
              <w:left w:w="-116" w:type="dxa"/>
              <w:bottom w:w="-116" w:type="dxa"/>
              <w:right w:w="-116" w:type="dxa"/>
            </w:tcMar>
          </w:tcPr>
          <w:p w14:paraId="0A37EEB1" w14:textId="77777777" w:rsidR="00A3676E" w:rsidRDefault="00000000">
            <w:pPr>
              <w:rPr>
                <w:sz w:val="24"/>
                <w:szCs w:val="24"/>
              </w:rPr>
            </w:pPr>
            <w:r>
              <w:rPr>
                <w:sz w:val="24"/>
                <w:szCs w:val="24"/>
              </w:rPr>
              <w:t xml:space="preserve">360 </w:t>
            </w:r>
            <w:proofErr w:type="spellStart"/>
            <w:r>
              <w:rPr>
                <w:sz w:val="24"/>
                <w:szCs w:val="24"/>
              </w:rPr>
              <w:t>mL</w:t>
            </w:r>
            <w:proofErr w:type="spellEnd"/>
          </w:p>
        </w:tc>
        <w:tc>
          <w:tcPr>
            <w:tcW w:w="2700" w:type="dxa"/>
            <w:tcMar>
              <w:top w:w="-116" w:type="dxa"/>
              <w:left w:w="-116" w:type="dxa"/>
              <w:bottom w:w="-116" w:type="dxa"/>
              <w:right w:w="-116" w:type="dxa"/>
            </w:tcMar>
          </w:tcPr>
          <w:p w14:paraId="1ECCB52C" w14:textId="77777777" w:rsidR="00A3676E" w:rsidRDefault="00000000">
            <w:pPr>
              <w:rPr>
                <w:sz w:val="24"/>
                <w:szCs w:val="24"/>
              </w:rPr>
            </w:pPr>
            <w:r>
              <w:rPr>
                <w:sz w:val="24"/>
                <w:szCs w:val="24"/>
              </w:rPr>
              <w:t>1 ½ tasses</w:t>
            </w:r>
          </w:p>
        </w:tc>
        <w:tc>
          <w:tcPr>
            <w:tcW w:w="4305" w:type="dxa"/>
            <w:tcMar>
              <w:top w:w="-116" w:type="dxa"/>
              <w:left w:w="-116" w:type="dxa"/>
              <w:bottom w:w="-116" w:type="dxa"/>
              <w:right w:w="-116" w:type="dxa"/>
            </w:tcMar>
          </w:tcPr>
          <w:p w14:paraId="2E4F2DA8" w14:textId="77777777" w:rsidR="00A3676E" w:rsidRDefault="00000000">
            <w:pPr>
              <w:rPr>
                <w:sz w:val="24"/>
                <w:szCs w:val="24"/>
              </w:rPr>
            </w:pPr>
            <w:r>
              <w:rPr>
                <w:sz w:val="24"/>
                <w:szCs w:val="24"/>
              </w:rPr>
              <w:t>Yogourt grec nature</w:t>
            </w:r>
          </w:p>
        </w:tc>
      </w:tr>
      <w:tr w:rsidR="00A3676E" w14:paraId="00DDCDAD" w14:textId="77777777">
        <w:tc>
          <w:tcPr>
            <w:tcW w:w="2355" w:type="dxa"/>
            <w:tcMar>
              <w:top w:w="-116" w:type="dxa"/>
              <w:left w:w="-116" w:type="dxa"/>
              <w:bottom w:w="-116" w:type="dxa"/>
              <w:right w:w="-116" w:type="dxa"/>
            </w:tcMar>
          </w:tcPr>
          <w:p w14:paraId="7BFBB115" w14:textId="77777777" w:rsidR="00A3676E" w:rsidRDefault="00000000">
            <w:pPr>
              <w:rPr>
                <w:sz w:val="24"/>
                <w:szCs w:val="24"/>
              </w:rPr>
            </w:pPr>
            <w:r>
              <w:rPr>
                <w:sz w:val="24"/>
                <w:szCs w:val="24"/>
              </w:rPr>
              <w:t xml:space="preserve">15 </w:t>
            </w:r>
            <w:proofErr w:type="spellStart"/>
            <w:r>
              <w:rPr>
                <w:sz w:val="24"/>
                <w:szCs w:val="24"/>
              </w:rPr>
              <w:t>mL</w:t>
            </w:r>
            <w:proofErr w:type="spellEnd"/>
          </w:p>
        </w:tc>
        <w:tc>
          <w:tcPr>
            <w:tcW w:w="2700" w:type="dxa"/>
            <w:tcMar>
              <w:top w:w="-116" w:type="dxa"/>
              <w:left w:w="-116" w:type="dxa"/>
              <w:bottom w:w="-116" w:type="dxa"/>
              <w:right w:w="-116" w:type="dxa"/>
            </w:tcMar>
          </w:tcPr>
          <w:p w14:paraId="01C573BC" w14:textId="77777777" w:rsidR="00A3676E" w:rsidRDefault="00000000">
            <w:pPr>
              <w:rPr>
                <w:sz w:val="24"/>
                <w:szCs w:val="24"/>
              </w:rPr>
            </w:pPr>
            <w:r>
              <w:rPr>
                <w:sz w:val="24"/>
                <w:szCs w:val="24"/>
              </w:rPr>
              <w:t>1 c. à soupe</w:t>
            </w:r>
          </w:p>
        </w:tc>
        <w:tc>
          <w:tcPr>
            <w:tcW w:w="4305" w:type="dxa"/>
            <w:tcMar>
              <w:top w:w="-116" w:type="dxa"/>
              <w:left w:w="-116" w:type="dxa"/>
              <w:bottom w:w="-116" w:type="dxa"/>
              <w:right w:w="-116" w:type="dxa"/>
            </w:tcMar>
          </w:tcPr>
          <w:p w14:paraId="0EF5A594" w14:textId="77777777" w:rsidR="00A3676E" w:rsidRDefault="00000000">
            <w:pPr>
              <w:rPr>
                <w:sz w:val="24"/>
                <w:szCs w:val="24"/>
              </w:rPr>
            </w:pPr>
            <w:r>
              <w:rPr>
                <w:sz w:val="24"/>
                <w:szCs w:val="24"/>
              </w:rPr>
              <w:t>Extrait de vanille</w:t>
            </w:r>
          </w:p>
        </w:tc>
      </w:tr>
      <w:tr w:rsidR="00A3676E" w14:paraId="2DAC8E45" w14:textId="77777777">
        <w:tc>
          <w:tcPr>
            <w:tcW w:w="2355" w:type="dxa"/>
            <w:tcMar>
              <w:top w:w="-116" w:type="dxa"/>
              <w:left w:w="-116" w:type="dxa"/>
              <w:bottom w:w="-116" w:type="dxa"/>
              <w:right w:w="-116" w:type="dxa"/>
            </w:tcMar>
          </w:tcPr>
          <w:p w14:paraId="58282516" w14:textId="77777777" w:rsidR="00A3676E" w:rsidRDefault="00000000">
            <w:pPr>
              <w:rPr>
                <w:sz w:val="24"/>
                <w:szCs w:val="24"/>
              </w:rPr>
            </w:pPr>
            <w:r>
              <w:rPr>
                <w:sz w:val="24"/>
                <w:szCs w:val="24"/>
              </w:rPr>
              <w:t>18g</w:t>
            </w:r>
          </w:p>
        </w:tc>
        <w:tc>
          <w:tcPr>
            <w:tcW w:w="2700" w:type="dxa"/>
            <w:tcMar>
              <w:top w:w="-116" w:type="dxa"/>
              <w:left w:w="-116" w:type="dxa"/>
              <w:bottom w:w="-116" w:type="dxa"/>
              <w:right w:w="-116" w:type="dxa"/>
            </w:tcMar>
          </w:tcPr>
          <w:p w14:paraId="1723A286" w14:textId="77777777" w:rsidR="00A3676E" w:rsidRDefault="00000000">
            <w:pPr>
              <w:rPr>
                <w:sz w:val="24"/>
                <w:szCs w:val="24"/>
              </w:rPr>
            </w:pPr>
            <w:r>
              <w:rPr>
                <w:sz w:val="24"/>
                <w:szCs w:val="24"/>
              </w:rPr>
              <w:t>2 c. à soupe</w:t>
            </w:r>
          </w:p>
        </w:tc>
        <w:tc>
          <w:tcPr>
            <w:tcW w:w="4305" w:type="dxa"/>
            <w:tcMar>
              <w:top w:w="-116" w:type="dxa"/>
              <w:left w:w="-116" w:type="dxa"/>
              <w:bottom w:w="-116" w:type="dxa"/>
              <w:right w:w="-116" w:type="dxa"/>
            </w:tcMar>
          </w:tcPr>
          <w:p w14:paraId="4D1EB257" w14:textId="77777777" w:rsidR="00A3676E" w:rsidRDefault="00000000">
            <w:pPr>
              <w:rPr>
                <w:sz w:val="24"/>
                <w:szCs w:val="24"/>
              </w:rPr>
            </w:pPr>
            <w:r>
              <w:rPr>
                <w:sz w:val="24"/>
                <w:szCs w:val="24"/>
              </w:rPr>
              <w:t>Cannelle moulue</w:t>
            </w:r>
          </w:p>
        </w:tc>
      </w:tr>
      <w:tr w:rsidR="00A3676E" w14:paraId="3745E7D4" w14:textId="77777777">
        <w:tc>
          <w:tcPr>
            <w:tcW w:w="2355" w:type="dxa"/>
            <w:tcMar>
              <w:top w:w="-116" w:type="dxa"/>
              <w:left w:w="-116" w:type="dxa"/>
              <w:bottom w:w="-116" w:type="dxa"/>
              <w:right w:w="-116" w:type="dxa"/>
            </w:tcMar>
          </w:tcPr>
          <w:p w14:paraId="4FDABEAA" w14:textId="77777777" w:rsidR="00A3676E" w:rsidRDefault="00000000">
            <w:pPr>
              <w:rPr>
                <w:sz w:val="24"/>
                <w:szCs w:val="24"/>
              </w:rPr>
            </w:pPr>
            <w:r>
              <w:rPr>
                <w:sz w:val="24"/>
                <w:szCs w:val="24"/>
              </w:rPr>
              <w:t>500mL</w:t>
            </w:r>
          </w:p>
        </w:tc>
        <w:tc>
          <w:tcPr>
            <w:tcW w:w="2700" w:type="dxa"/>
            <w:tcMar>
              <w:top w:w="-116" w:type="dxa"/>
              <w:left w:w="-116" w:type="dxa"/>
              <w:bottom w:w="-116" w:type="dxa"/>
              <w:right w:w="-116" w:type="dxa"/>
            </w:tcMar>
          </w:tcPr>
          <w:p w14:paraId="15D1522F" w14:textId="77777777" w:rsidR="00A3676E" w:rsidRDefault="00000000">
            <w:pPr>
              <w:rPr>
                <w:sz w:val="24"/>
                <w:szCs w:val="24"/>
              </w:rPr>
            </w:pPr>
            <w:r>
              <w:rPr>
                <w:sz w:val="24"/>
                <w:szCs w:val="24"/>
              </w:rPr>
              <w:t>2 tasses</w:t>
            </w:r>
          </w:p>
        </w:tc>
        <w:tc>
          <w:tcPr>
            <w:tcW w:w="4305" w:type="dxa"/>
            <w:tcMar>
              <w:top w:w="-116" w:type="dxa"/>
              <w:left w:w="-116" w:type="dxa"/>
              <w:bottom w:w="-116" w:type="dxa"/>
              <w:right w:w="-116" w:type="dxa"/>
            </w:tcMar>
          </w:tcPr>
          <w:p w14:paraId="1A4A810F" w14:textId="77777777" w:rsidR="00A3676E" w:rsidRDefault="00000000">
            <w:pPr>
              <w:rPr>
                <w:sz w:val="24"/>
                <w:szCs w:val="24"/>
              </w:rPr>
            </w:pPr>
            <w:r>
              <w:rPr>
                <w:sz w:val="24"/>
                <w:szCs w:val="24"/>
              </w:rPr>
              <w:t>Compote de pommes non sucrée</w:t>
            </w:r>
          </w:p>
        </w:tc>
      </w:tr>
      <w:tr w:rsidR="00A3676E" w14:paraId="4587C8F8" w14:textId="77777777">
        <w:tc>
          <w:tcPr>
            <w:tcW w:w="2355" w:type="dxa"/>
            <w:tcMar>
              <w:top w:w="-116" w:type="dxa"/>
              <w:left w:w="-116" w:type="dxa"/>
              <w:bottom w:w="-116" w:type="dxa"/>
              <w:right w:w="-116" w:type="dxa"/>
            </w:tcMar>
          </w:tcPr>
          <w:p w14:paraId="0FDB7F85" w14:textId="77777777" w:rsidR="00A3676E" w:rsidRDefault="00000000">
            <w:pPr>
              <w:rPr>
                <w:sz w:val="24"/>
                <w:szCs w:val="24"/>
              </w:rPr>
            </w:pPr>
            <w:r>
              <w:rPr>
                <w:sz w:val="24"/>
                <w:szCs w:val="24"/>
              </w:rPr>
              <w:t>1.8 kg</w:t>
            </w:r>
          </w:p>
        </w:tc>
        <w:tc>
          <w:tcPr>
            <w:tcW w:w="2700" w:type="dxa"/>
            <w:tcMar>
              <w:top w:w="-116" w:type="dxa"/>
              <w:left w:w="-116" w:type="dxa"/>
              <w:bottom w:w="-116" w:type="dxa"/>
              <w:right w:w="-116" w:type="dxa"/>
            </w:tcMar>
          </w:tcPr>
          <w:p w14:paraId="72B7BA13" w14:textId="77777777" w:rsidR="00A3676E" w:rsidRDefault="00000000">
            <w:pPr>
              <w:rPr>
                <w:sz w:val="24"/>
                <w:szCs w:val="24"/>
              </w:rPr>
            </w:pPr>
            <w:r>
              <w:rPr>
                <w:sz w:val="24"/>
                <w:szCs w:val="24"/>
              </w:rPr>
              <w:t>11 ½ tasses</w:t>
            </w:r>
          </w:p>
        </w:tc>
        <w:tc>
          <w:tcPr>
            <w:tcW w:w="4305" w:type="dxa"/>
            <w:tcMar>
              <w:top w:w="-116" w:type="dxa"/>
              <w:left w:w="-116" w:type="dxa"/>
              <w:bottom w:w="-116" w:type="dxa"/>
              <w:right w:w="-116" w:type="dxa"/>
            </w:tcMar>
          </w:tcPr>
          <w:p w14:paraId="0D6A63EA" w14:textId="77777777" w:rsidR="00A3676E" w:rsidRDefault="00000000">
            <w:pPr>
              <w:rPr>
                <w:sz w:val="24"/>
                <w:szCs w:val="24"/>
              </w:rPr>
            </w:pPr>
            <w:r>
              <w:rPr>
                <w:sz w:val="24"/>
                <w:szCs w:val="24"/>
              </w:rPr>
              <w:t>Préparation pour muffins au son</w:t>
            </w:r>
          </w:p>
        </w:tc>
      </w:tr>
      <w:tr w:rsidR="00A3676E" w14:paraId="772AB159" w14:textId="77777777">
        <w:tc>
          <w:tcPr>
            <w:tcW w:w="2355" w:type="dxa"/>
            <w:tcMar>
              <w:top w:w="-116" w:type="dxa"/>
              <w:left w:w="-116" w:type="dxa"/>
              <w:bottom w:w="-116" w:type="dxa"/>
              <w:right w:w="-116" w:type="dxa"/>
            </w:tcMar>
          </w:tcPr>
          <w:p w14:paraId="0535BE72" w14:textId="77777777" w:rsidR="00A3676E" w:rsidRDefault="00000000">
            <w:pPr>
              <w:rPr>
                <w:sz w:val="24"/>
                <w:szCs w:val="24"/>
              </w:rPr>
            </w:pPr>
            <w:r>
              <w:rPr>
                <w:sz w:val="24"/>
                <w:szCs w:val="24"/>
              </w:rPr>
              <w:t>75 g</w:t>
            </w:r>
          </w:p>
        </w:tc>
        <w:tc>
          <w:tcPr>
            <w:tcW w:w="2700" w:type="dxa"/>
            <w:tcMar>
              <w:top w:w="-116" w:type="dxa"/>
              <w:left w:w="-116" w:type="dxa"/>
              <w:bottom w:w="-116" w:type="dxa"/>
              <w:right w:w="-116" w:type="dxa"/>
            </w:tcMar>
          </w:tcPr>
          <w:p w14:paraId="79D7C18D" w14:textId="77777777" w:rsidR="00A3676E" w:rsidRDefault="00000000">
            <w:pPr>
              <w:rPr>
                <w:sz w:val="24"/>
                <w:szCs w:val="24"/>
              </w:rPr>
            </w:pPr>
            <w:proofErr w:type="gramStart"/>
            <w:r>
              <w:rPr>
                <w:sz w:val="24"/>
                <w:szCs w:val="24"/>
              </w:rPr>
              <w:t>½  tasse</w:t>
            </w:r>
            <w:proofErr w:type="gramEnd"/>
          </w:p>
        </w:tc>
        <w:tc>
          <w:tcPr>
            <w:tcW w:w="4305" w:type="dxa"/>
            <w:tcMar>
              <w:top w:w="-116" w:type="dxa"/>
              <w:left w:w="-116" w:type="dxa"/>
              <w:bottom w:w="-116" w:type="dxa"/>
              <w:right w:w="-116" w:type="dxa"/>
            </w:tcMar>
          </w:tcPr>
          <w:p w14:paraId="65292985" w14:textId="77777777" w:rsidR="00A3676E" w:rsidRDefault="00000000">
            <w:pPr>
              <w:rPr>
                <w:sz w:val="24"/>
                <w:szCs w:val="24"/>
              </w:rPr>
            </w:pPr>
            <w:r>
              <w:rPr>
                <w:sz w:val="24"/>
                <w:szCs w:val="24"/>
              </w:rPr>
              <w:t>Germe de blé</w:t>
            </w:r>
          </w:p>
        </w:tc>
      </w:tr>
    </w:tbl>
    <w:p w14:paraId="3BE2A1F6" w14:textId="77777777" w:rsidR="00A3676E" w:rsidRDefault="00A3676E">
      <w:pPr>
        <w:spacing w:line="360" w:lineRule="auto"/>
      </w:pPr>
    </w:p>
    <w:tbl>
      <w:tblPr>
        <w:tblStyle w:val="ab"/>
        <w:tblW w:w="9360" w:type="dxa"/>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485"/>
      </w:tblGrid>
      <w:tr w:rsidR="00A3676E" w14:paraId="5E92B4CC" w14:textId="77777777">
        <w:trPr>
          <w:trHeight w:val="525"/>
        </w:trPr>
        <w:tc>
          <w:tcPr>
            <w:tcW w:w="1875" w:type="dxa"/>
            <w:tcMar>
              <w:top w:w="-116" w:type="dxa"/>
              <w:left w:w="-116" w:type="dxa"/>
              <w:bottom w:w="-116" w:type="dxa"/>
              <w:right w:w="-116" w:type="dxa"/>
            </w:tcMar>
          </w:tcPr>
          <w:p w14:paraId="006C3350" w14:textId="77777777" w:rsidR="00A3676E" w:rsidRDefault="00000000">
            <w:pPr>
              <w:jc w:val="center"/>
            </w:pPr>
            <w:r>
              <w:rPr>
                <w:b/>
                <w:sz w:val="24"/>
                <w:szCs w:val="24"/>
              </w:rPr>
              <w:t xml:space="preserve"> Étape de Préparation</w:t>
            </w:r>
          </w:p>
        </w:tc>
        <w:tc>
          <w:tcPr>
            <w:tcW w:w="7485" w:type="dxa"/>
            <w:tcMar>
              <w:top w:w="-116" w:type="dxa"/>
              <w:left w:w="-116" w:type="dxa"/>
              <w:bottom w:w="-116" w:type="dxa"/>
              <w:right w:w="-116" w:type="dxa"/>
            </w:tcMar>
          </w:tcPr>
          <w:p w14:paraId="51F9287A" w14:textId="77777777" w:rsidR="00A3676E" w:rsidRDefault="00000000">
            <w:pPr>
              <w:jc w:val="center"/>
              <w:rPr>
                <w:b/>
                <w:sz w:val="24"/>
                <w:szCs w:val="24"/>
              </w:rPr>
            </w:pPr>
            <w:r>
              <w:rPr>
                <w:b/>
                <w:sz w:val="24"/>
                <w:szCs w:val="24"/>
              </w:rPr>
              <w:t>Instructions</w:t>
            </w:r>
          </w:p>
        </w:tc>
      </w:tr>
      <w:tr w:rsidR="00A3676E" w14:paraId="2C2F5C77" w14:textId="77777777">
        <w:trPr>
          <w:trHeight w:val="660"/>
        </w:trPr>
        <w:tc>
          <w:tcPr>
            <w:tcW w:w="1875" w:type="dxa"/>
            <w:tcMar>
              <w:top w:w="-116" w:type="dxa"/>
              <w:left w:w="-116" w:type="dxa"/>
              <w:bottom w:w="-116" w:type="dxa"/>
              <w:right w:w="-116" w:type="dxa"/>
            </w:tcMar>
            <w:vAlign w:val="center"/>
          </w:tcPr>
          <w:p w14:paraId="3D2EF1AB" w14:textId="77777777" w:rsidR="00A3676E" w:rsidRDefault="00A3676E">
            <w:pPr>
              <w:numPr>
                <w:ilvl w:val="0"/>
                <w:numId w:val="1"/>
              </w:numPr>
              <w:jc w:val="center"/>
              <w:rPr>
                <w:b/>
                <w:sz w:val="24"/>
                <w:szCs w:val="24"/>
              </w:rPr>
            </w:pPr>
          </w:p>
        </w:tc>
        <w:tc>
          <w:tcPr>
            <w:tcW w:w="7485" w:type="dxa"/>
            <w:tcMar>
              <w:top w:w="-116" w:type="dxa"/>
              <w:left w:w="-116" w:type="dxa"/>
              <w:bottom w:w="-116" w:type="dxa"/>
              <w:right w:w="-116" w:type="dxa"/>
            </w:tcMar>
          </w:tcPr>
          <w:p w14:paraId="4CF9F4C1" w14:textId="77777777" w:rsidR="00A3676E" w:rsidRDefault="00000000">
            <w:pPr>
              <w:rPr>
                <w:sz w:val="24"/>
                <w:szCs w:val="24"/>
              </w:rPr>
            </w:pPr>
            <w:r>
              <w:rPr>
                <w:sz w:val="24"/>
                <w:szCs w:val="24"/>
              </w:rPr>
              <w:t>*Se laver les mains avant de commencer à cuisiner et désinfecter les surfaces et l’équipement. Préchauffer le four à 350 °F (175 °C) et déposer les caissettes à muffin dans les moules.</w:t>
            </w:r>
          </w:p>
        </w:tc>
      </w:tr>
      <w:tr w:rsidR="00A3676E" w14:paraId="305488DE" w14:textId="77777777">
        <w:tc>
          <w:tcPr>
            <w:tcW w:w="1875" w:type="dxa"/>
            <w:tcMar>
              <w:top w:w="-116" w:type="dxa"/>
              <w:left w:w="-116" w:type="dxa"/>
              <w:bottom w:w="-116" w:type="dxa"/>
              <w:right w:w="-116" w:type="dxa"/>
            </w:tcMar>
            <w:vAlign w:val="center"/>
          </w:tcPr>
          <w:p w14:paraId="2FFB1E98" w14:textId="77777777" w:rsidR="00A3676E" w:rsidRDefault="00A3676E">
            <w:pPr>
              <w:numPr>
                <w:ilvl w:val="0"/>
                <w:numId w:val="1"/>
              </w:numPr>
              <w:jc w:val="center"/>
              <w:rPr>
                <w:b/>
                <w:sz w:val="24"/>
                <w:szCs w:val="24"/>
              </w:rPr>
            </w:pPr>
          </w:p>
        </w:tc>
        <w:tc>
          <w:tcPr>
            <w:tcW w:w="7485" w:type="dxa"/>
            <w:tcMar>
              <w:top w:w="-116" w:type="dxa"/>
              <w:left w:w="-116" w:type="dxa"/>
              <w:bottom w:w="-116" w:type="dxa"/>
              <w:right w:w="-116" w:type="dxa"/>
            </w:tcMar>
          </w:tcPr>
          <w:p w14:paraId="4FD16D22" w14:textId="77777777" w:rsidR="00A3676E" w:rsidRDefault="00000000">
            <w:pPr>
              <w:rPr>
                <w:sz w:val="24"/>
                <w:szCs w:val="24"/>
              </w:rPr>
            </w:pPr>
            <w:r>
              <w:rPr>
                <w:sz w:val="24"/>
                <w:szCs w:val="24"/>
              </w:rPr>
              <w:t>Dans un grand bol, mélanger le cidre de pomme, le yogourt, l’extrait de vanille, la cannelle et la compote de pommes. Bien mélanger.</w:t>
            </w:r>
          </w:p>
        </w:tc>
      </w:tr>
      <w:tr w:rsidR="00A3676E" w14:paraId="73B78545" w14:textId="77777777">
        <w:tc>
          <w:tcPr>
            <w:tcW w:w="1875" w:type="dxa"/>
            <w:tcMar>
              <w:top w:w="-116" w:type="dxa"/>
              <w:left w:w="-116" w:type="dxa"/>
              <w:bottom w:w="-116" w:type="dxa"/>
              <w:right w:w="-116" w:type="dxa"/>
            </w:tcMar>
            <w:vAlign w:val="center"/>
          </w:tcPr>
          <w:p w14:paraId="36138C7C" w14:textId="77777777" w:rsidR="00A3676E" w:rsidRDefault="00A3676E">
            <w:pPr>
              <w:numPr>
                <w:ilvl w:val="0"/>
                <w:numId w:val="1"/>
              </w:numPr>
              <w:jc w:val="center"/>
              <w:rPr>
                <w:b/>
                <w:sz w:val="24"/>
                <w:szCs w:val="24"/>
              </w:rPr>
            </w:pPr>
          </w:p>
        </w:tc>
        <w:tc>
          <w:tcPr>
            <w:tcW w:w="7485" w:type="dxa"/>
            <w:tcMar>
              <w:top w:w="-116" w:type="dxa"/>
              <w:left w:w="-116" w:type="dxa"/>
              <w:bottom w:w="-116" w:type="dxa"/>
              <w:right w:w="-116" w:type="dxa"/>
            </w:tcMar>
          </w:tcPr>
          <w:p w14:paraId="270130BD" w14:textId="77777777" w:rsidR="00A3676E" w:rsidRDefault="00000000">
            <w:pPr>
              <w:rPr>
                <w:sz w:val="24"/>
                <w:szCs w:val="24"/>
              </w:rPr>
            </w:pPr>
            <w:r>
              <w:rPr>
                <w:sz w:val="24"/>
                <w:szCs w:val="24"/>
              </w:rPr>
              <w:t>Ajouter la préparation pour muffins et le germe de blé aux ingrédients humides, puis mélanger.</w:t>
            </w:r>
          </w:p>
        </w:tc>
      </w:tr>
      <w:tr w:rsidR="00A3676E" w14:paraId="0A1E2B3F" w14:textId="77777777">
        <w:tc>
          <w:tcPr>
            <w:tcW w:w="1875" w:type="dxa"/>
            <w:tcMar>
              <w:top w:w="-116" w:type="dxa"/>
              <w:left w:w="-116" w:type="dxa"/>
              <w:bottom w:w="-116" w:type="dxa"/>
              <w:right w:w="-116" w:type="dxa"/>
            </w:tcMar>
            <w:vAlign w:val="center"/>
          </w:tcPr>
          <w:p w14:paraId="62809443" w14:textId="77777777" w:rsidR="00A3676E" w:rsidRDefault="00A3676E">
            <w:pPr>
              <w:numPr>
                <w:ilvl w:val="0"/>
                <w:numId w:val="1"/>
              </w:numPr>
              <w:jc w:val="center"/>
              <w:rPr>
                <w:b/>
                <w:sz w:val="24"/>
                <w:szCs w:val="24"/>
              </w:rPr>
            </w:pPr>
          </w:p>
        </w:tc>
        <w:tc>
          <w:tcPr>
            <w:tcW w:w="7485" w:type="dxa"/>
            <w:tcMar>
              <w:top w:w="-116" w:type="dxa"/>
              <w:left w:w="-116" w:type="dxa"/>
              <w:bottom w:w="-116" w:type="dxa"/>
              <w:right w:w="-116" w:type="dxa"/>
            </w:tcMar>
          </w:tcPr>
          <w:p w14:paraId="79C4B344" w14:textId="77777777" w:rsidR="00A3676E" w:rsidRDefault="00000000">
            <w:pPr>
              <w:rPr>
                <w:sz w:val="24"/>
                <w:szCs w:val="24"/>
              </w:rPr>
            </w:pPr>
            <w:r>
              <w:rPr>
                <w:sz w:val="24"/>
                <w:szCs w:val="24"/>
              </w:rPr>
              <w:t>Déposer 1 scoop bleu (63 g) de pâte à muffins dans chaque caissette. Enfourner les muffins jusqu’à ce qu’un cure-dent inséré au centre d’un de ceux-ci en ressorte propre (15 minutes).</w:t>
            </w:r>
          </w:p>
        </w:tc>
      </w:tr>
      <w:tr w:rsidR="00A3676E" w14:paraId="47D574A5" w14:textId="77777777">
        <w:tc>
          <w:tcPr>
            <w:tcW w:w="1875" w:type="dxa"/>
            <w:tcMar>
              <w:top w:w="-116" w:type="dxa"/>
              <w:left w:w="-116" w:type="dxa"/>
              <w:bottom w:w="-116" w:type="dxa"/>
              <w:right w:w="-116" w:type="dxa"/>
            </w:tcMar>
            <w:vAlign w:val="center"/>
          </w:tcPr>
          <w:p w14:paraId="426DC6F6" w14:textId="77777777" w:rsidR="00A3676E" w:rsidRDefault="00A3676E">
            <w:pPr>
              <w:numPr>
                <w:ilvl w:val="0"/>
                <w:numId w:val="1"/>
              </w:numPr>
              <w:jc w:val="center"/>
              <w:rPr>
                <w:b/>
                <w:sz w:val="24"/>
                <w:szCs w:val="24"/>
              </w:rPr>
            </w:pPr>
          </w:p>
        </w:tc>
        <w:tc>
          <w:tcPr>
            <w:tcW w:w="7485" w:type="dxa"/>
            <w:tcMar>
              <w:top w:w="-116" w:type="dxa"/>
              <w:left w:w="-116" w:type="dxa"/>
              <w:bottom w:w="-116" w:type="dxa"/>
              <w:right w:w="-116" w:type="dxa"/>
            </w:tcMar>
          </w:tcPr>
          <w:p w14:paraId="08769241" w14:textId="77777777" w:rsidR="00A3676E" w:rsidRDefault="00000000">
            <w:pPr>
              <w:rPr>
                <w:sz w:val="24"/>
                <w:szCs w:val="24"/>
              </w:rPr>
            </w:pPr>
            <w:r>
              <w:rPr>
                <w:sz w:val="24"/>
                <w:szCs w:val="24"/>
              </w:rPr>
              <w:t xml:space="preserve">Meilleurs servis chauds. Ils peuvent aussi être couverts </w:t>
            </w:r>
            <w:proofErr w:type="gramStart"/>
            <w:r>
              <w:rPr>
                <w:sz w:val="24"/>
                <w:szCs w:val="24"/>
              </w:rPr>
              <w:t>d’une pellicule plastique et mis</w:t>
            </w:r>
            <w:proofErr w:type="gramEnd"/>
            <w:r>
              <w:rPr>
                <w:sz w:val="24"/>
                <w:szCs w:val="24"/>
              </w:rPr>
              <w:t xml:space="preserve"> au réfrigérateur.</w:t>
            </w:r>
          </w:p>
        </w:tc>
      </w:tr>
      <w:tr w:rsidR="00A3676E" w14:paraId="71D4A99C" w14:textId="77777777">
        <w:tc>
          <w:tcPr>
            <w:tcW w:w="1875" w:type="dxa"/>
            <w:tcMar>
              <w:top w:w="-116" w:type="dxa"/>
              <w:left w:w="-116" w:type="dxa"/>
              <w:bottom w:w="-116" w:type="dxa"/>
              <w:right w:w="-116" w:type="dxa"/>
            </w:tcMar>
            <w:vAlign w:val="center"/>
          </w:tcPr>
          <w:p w14:paraId="62E8BE26" w14:textId="77777777" w:rsidR="00A3676E" w:rsidRDefault="00A3676E">
            <w:pPr>
              <w:numPr>
                <w:ilvl w:val="0"/>
                <w:numId w:val="1"/>
              </w:numPr>
              <w:jc w:val="center"/>
              <w:rPr>
                <w:b/>
                <w:sz w:val="24"/>
                <w:szCs w:val="24"/>
              </w:rPr>
            </w:pPr>
          </w:p>
        </w:tc>
        <w:tc>
          <w:tcPr>
            <w:tcW w:w="7485" w:type="dxa"/>
            <w:tcMar>
              <w:top w:w="-116" w:type="dxa"/>
              <w:left w:w="-116" w:type="dxa"/>
              <w:bottom w:w="-116" w:type="dxa"/>
              <w:right w:w="-116" w:type="dxa"/>
            </w:tcMar>
          </w:tcPr>
          <w:p w14:paraId="15D39A57" w14:textId="77777777" w:rsidR="00A3676E" w:rsidRDefault="00000000">
            <w:pPr>
              <w:rPr>
                <w:sz w:val="24"/>
                <w:szCs w:val="24"/>
              </w:rPr>
            </w:pPr>
            <w:r>
              <w:rPr>
                <w:sz w:val="24"/>
                <w:szCs w:val="24"/>
              </w:rPr>
              <w:t>Point critique – *Conserver à une température inférieure à 40 °F (4 °C) après le service.</w:t>
            </w:r>
          </w:p>
        </w:tc>
      </w:tr>
    </w:tbl>
    <w:p w14:paraId="067BB3BF" w14:textId="77777777" w:rsidR="00A3676E" w:rsidRDefault="00000000">
      <w:pPr>
        <w:rPr>
          <w:b/>
          <w:sz w:val="24"/>
          <w:szCs w:val="24"/>
        </w:rPr>
      </w:pPr>
      <w:r>
        <w:rPr>
          <w:b/>
          <w:sz w:val="24"/>
          <w:szCs w:val="24"/>
        </w:rPr>
        <w:br/>
      </w:r>
      <w:r>
        <w:br w:type="page"/>
      </w:r>
    </w:p>
    <w:p w14:paraId="52AB536B" w14:textId="77777777" w:rsidR="00A3676E" w:rsidRDefault="00000000">
      <w:pPr>
        <w:rPr>
          <w:b/>
          <w:sz w:val="24"/>
          <w:szCs w:val="24"/>
        </w:rPr>
      </w:pPr>
      <w:r>
        <w:rPr>
          <w:b/>
          <w:sz w:val="24"/>
          <w:szCs w:val="24"/>
        </w:rPr>
        <w:lastRenderedPageBreak/>
        <w:t>Valeurs nutritives</w:t>
      </w:r>
    </w:p>
    <w:p w14:paraId="11AC1015" w14:textId="77777777" w:rsidR="00A3676E" w:rsidRDefault="00000000">
      <w:pPr>
        <w:spacing w:after="0" w:line="240" w:lineRule="auto"/>
        <w:rPr>
          <w:sz w:val="24"/>
          <w:szCs w:val="24"/>
        </w:rPr>
      </w:pPr>
      <w:r>
        <w:rPr>
          <w:sz w:val="24"/>
          <w:szCs w:val="24"/>
        </w:rPr>
        <w:t>Calories :  ~ 150 kcal</w:t>
      </w:r>
    </w:p>
    <w:p w14:paraId="10F1B1CD" w14:textId="77777777" w:rsidR="00A3676E" w:rsidRDefault="00A3676E"/>
    <w:p w14:paraId="233EB37B" w14:textId="77777777" w:rsidR="00A3676E" w:rsidRDefault="00000000">
      <w:pPr>
        <w:rPr>
          <w:b/>
          <w:sz w:val="24"/>
          <w:szCs w:val="24"/>
        </w:rPr>
      </w:pPr>
      <w:r>
        <w:rPr>
          <w:i/>
        </w:rPr>
        <w:t xml:space="preserve">Remarque : La composition nutritionnelle fournie est approximative et peut varier selon les ingrédients utilisés et la quantité préparée. Les valeurs de la composition nutritionnelle ont été obtenues à l’aide de </w:t>
      </w:r>
      <w:proofErr w:type="spellStart"/>
      <w:r>
        <w:rPr>
          <w:i/>
        </w:rPr>
        <w:t>Synergy</w:t>
      </w:r>
      <w:proofErr w:type="spellEnd"/>
      <w:r>
        <w:rPr>
          <w:i/>
        </w:rPr>
        <w:t xml:space="preserve"> Tech Suite et arrondies aux 50 kcal les plus proches pour les calories et aux 10 mg les plus proches pour le sodium.</w:t>
      </w:r>
    </w:p>
    <w:p w14:paraId="37783D64" w14:textId="77777777" w:rsidR="00A3676E" w:rsidRDefault="00A3676E">
      <w:pPr>
        <w:spacing w:after="0" w:line="240" w:lineRule="auto"/>
      </w:pPr>
    </w:p>
    <w:sectPr w:rsidR="00A3676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993" w:left="1440" w:header="705"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92C3" w14:textId="77777777" w:rsidR="008D6F7A" w:rsidRDefault="008D6F7A">
      <w:pPr>
        <w:spacing w:after="0" w:line="240" w:lineRule="auto"/>
      </w:pPr>
      <w:r>
        <w:separator/>
      </w:r>
    </w:p>
  </w:endnote>
  <w:endnote w:type="continuationSeparator" w:id="0">
    <w:p w14:paraId="6EBD12E5" w14:textId="77777777" w:rsidR="008D6F7A" w:rsidRDefault="008D6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D274" w14:textId="77777777" w:rsidR="00A3676E" w:rsidRDefault="00A3676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1D15" w14:textId="77777777" w:rsidR="00A3676E" w:rsidRDefault="00000000">
    <w:pPr>
      <w:jc w:val="right"/>
    </w:pPr>
    <w:r>
      <w:rPr>
        <w:noProof/>
      </w:rPr>
      <w:drawing>
        <wp:inline distT="0" distB="0" distL="0" distR="0" wp14:anchorId="482133E0" wp14:editId="3CD004F2">
          <wp:extent cx="3611880" cy="868680"/>
          <wp:effectExtent l="0" t="0" r="0" b="0"/>
          <wp:docPr id="4" name="image1.png" descr="Le logo des Centres d’apprentissage, de recherche et d’innovation pour les foyers de soins de longue durée de l’Ontario et le logo de l'Institut Schlegel de recherche sur le vieillissement de l’Université de Waterloo."/>
          <wp:cNvGraphicFramePr/>
          <a:graphic xmlns:a="http://schemas.openxmlformats.org/drawingml/2006/main">
            <a:graphicData uri="http://schemas.openxmlformats.org/drawingml/2006/picture">
              <pic:pic xmlns:pic="http://schemas.openxmlformats.org/drawingml/2006/picture">
                <pic:nvPicPr>
                  <pic:cNvPr id="0" name="image1.png" descr="Le logo des Centres d’apprentissage, de recherche et d’innovation pour les foyers de soins de longue durée de l’Ontario et le logo de l'Institut Schlegel de recherche sur le vieillissement de l’Université de Waterloo."/>
                  <pic:cNvPicPr preferRelativeResize="0"/>
                </pic:nvPicPr>
                <pic:blipFill>
                  <a:blip r:embed="rId1"/>
                  <a:srcRect/>
                  <a:stretch>
                    <a:fillRect/>
                  </a:stretch>
                </pic:blipFill>
                <pic:spPr>
                  <a:xfrm>
                    <a:off x="0" y="0"/>
                    <a:ext cx="3611880" cy="86868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AB69" w14:textId="77777777" w:rsidR="00A3676E" w:rsidRDefault="00A3676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1A4C2" w14:textId="77777777" w:rsidR="008D6F7A" w:rsidRDefault="008D6F7A">
      <w:pPr>
        <w:spacing w:after="0" w:line="240" w:lineRule="auto"/>
      </w:pPr>
      <w:r>
        <w:separator/>
      </w:r>
    </w:p>
  </w:footnote>
  <w:footnote w:type="continuationSeparator" w:id="0">
    <w:p w14:paraId="31535E6A" w14:textId="77777777" w:rsidR="008D6F7A" w:rsidRDefault="008D6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84F0" w14:textId="77777777" w:rsidR="00A3676E" w:rsidRDefault="00A3676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172A" w14:textId="77777777" w:rsidR="00A3676E" w:rsidRDefault="00A3676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23C1" w14:textId="77777777" w:rsidR="00A3676E" w:rsidRDefault="00A3676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063EC"/>
    <w:multiLevelType w:val="multilevel"/>
    <w:tmpl w:val="1E54F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40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76E"/>
    <w:rsid w:val="008D6F7A"/>
    <w:rsid w:val="00A3676E"/>
    <w:rsid w:val="00D23186"/>
    <w:rsid w:val="00D53B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BDBA"/>
  <w15:docId w15:val="{E4A0BC59-9B2E-461E-959B-BB4D5180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8A4C4B"/>
    <w:rPr>
      <w:sz w:val="16"/>
      <w:szCs w:val="16"/>
    </w:rPr>
  </w:style>
  <w:style w:type="paragraph" w:styleId="CommentText">
    <w:name w:val="annotation text"/>
    <w:basedOn w:val="Normal"/>
    <w:link w:val="CommentTextChar"/>
    <w:uiPriority w:val="99"/>
    <w:semiHidden/>
    <w:unhideWhenUsed/>
    <w:rsid w:val="008A4C4B"/>
    <w:pPr>
      <w:spacing w:line="240" w:lineRule="auto"/>
    </w:pPr>
    <w:rPr>
      <w:sz w:val="20"/>
      <w:szCs w:val="20"/>
    </w:rPr>
  </w:style>
  <w:style w:type="character" w:customStyle="1" w:styleId="CommentTextChar">
    <w:name w:val="Comment Text Char"/>
    <w:basedOn w:val="DefaultParagraphFont"/>
    <w:link w:val="CommentText"/>
    <w:uiPriority w:val="99"/>
    <w:semiHidden/>
    <w:rsid w:val="008A4C4B"/>
    <w:rPr>
      <w:sz w:val="20"/>
      <w:szCs w:val="20"/>
    </w:rPr>
  </w:style>
  <w:style w:type="paragraph" w:styleId="CommentSubject">
    <w:name w:val="annotation subject"/>
    <w:basedOn w:val="CommentText"/>
    <w:next w:val="CommentText"/>
    <w:link w:val="CommentSubjectChar"/>
    <w:uiPriority w:val="99"/>
    <w:semiHidden/>
    <w:unhideWhenUsed/>
    <w:rsid w:val="008A4C4B"/>
    <w:rPr>
      <w:b/>
      <w:bCs/>
    </w:rPr>
  </w:style>
  <w:style w:type="character" w:customStyle="1" w:styleId="CommentSubjectChar">
    <w:name w:val="Comment Subject Char"/>
    <w:basedOn w:val="CommentTextChar"/>
    <w:link w:val="CommentSubject"/>
    <w:uiPriority w:val="99"/>
    <w:semiHidden/>
    <w:rsid w:val="008A4C4B"/>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C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990"/>
  </w:style>
  <w:style w:type="paragraph" w:styleId="Footer">
    <w:name w:val="footer"/>
    <w:basedOn w:val="Normal"/>
    <w:link w:val="FooterChar"/>
    <w:uiPriority w:val="99"/>
    <w:unhideWhenUsed/>
    <w:rsid w:val="007C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990"/>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h3Ew3CsbV/CNfAyUSHY4mpp7Tg==">AMUW2mWrqGwEaWpi6bmxqGDWssEbLfb09LoYfF/1tVIj1b053yYPRyIUuC5vW2iSNdVzdeDUZFDU7i9ESryRppYPK7I7BYAT35Mx6mjLKfxcN0J2Eu3LaEo=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1448</Characters>
  <Application>Microsoft Office Word</Application>
  <DocSecurity>0</DocSecurity>
  <Lines>76</Lines>
  <Paragraphs>52</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3</cp:revision>
  <dcterms:created xsi:type="dcterms:W3CDTF">2022-01-25T21:49:00Z</dcterms:created>
  <dcterms:modified xsi:type="dcterms:W3CDTF">2022-11-24T21:39:00Z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a7cf8c52b27d9b8f0c8df70ad8f1d4e90d77b1a6a69b3589f92c02999a03410d</vt:lpwstr>
  </property>
</Properties>
</file>