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B1F8C" w14:textId="77777777" w:rsidR="00C76BDC" w:rsidRDefault="00000000">
      <w:pPr>
        <w:pStyle w:val="Title"/>
        <w:rPr>
          <w:b/>
          <w:sz w:val="54"/>
          <w:szCs w:val="54"/>
        </w:rPr>
      </w:pPr>
      <w:bookmarkStart w:id="0" w:name="_heading=h.plw0v1dnjzg4" w:colFirst="0" w:colLast="0"/>
      <w:bookmarkEnd w:id="0"/>
      <w:proofErr w:type="spellStart"/>
      <w:r>
        <w:rPr>
          <w:b/>
          <w:sz w:val="54"/>
          <w:szCs w:val="54"/>
        </w:rPr>
        <w:t>Streusel</w:t>
      </w:r>
      <w:proofErr w:type="spellEnd"/>
      <w:r>
        <w:rPr>
          <w:b/>
          <w:sz w:val="54"/>
          <w:szCs w:val="54"/>
        </w:rPr>
        <w:t xml:space="preserve"> aux canneberges</w:t>
      </w:r>
      <w:r>
        <w:rPr>
          <w:b/>
          <w:sz w:val="54"/>
          <w:szCs w:val="54"/>
        </w:rPr>
        <w:br/>
        <w:t>et aux amandes</w:t>
      </w:r>
    </w:p>
    <w:p w14:paraId="33C629FB" w14:textId="77777777" w:rsidR="00C76BDC" w:rsidRDefault="00000000">
      <w:pPr>
        <w:pStyle w:val="Title"/>
        <w:rPr>
          <w:sz w:val="22"/>
          <w:szCs w:val="22"/>
        </w:rPr>
      </w:pPr>
      <w:r>
        <w:rPr>
          <w:sz w:val="54"/>
          <w:szCs w:val="54"/>
        </w:rPr>
        <w:br/>
      </w:r>
    </w:p>
    <w:tbl>
      <w:tblPr>
        <w:tblStyle w:val="ac"/>
        <w:tblW w:w="9345"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950"/>
        <w:gridCol w:w="2370"/>
        <w:gridCol w:w="2085"/>
      </w:tblGrid>
      <w:tr w:rsidR="00C76BDC" w14:paraId="7132EE6A" w14:textId="77777777">
        <w:trPr>
          <w:trHeight w:val="405"/>
        </w:trPr>
        <w:tc>
          <w:tcPr>
            <w:tcW w:w="1515" w:type="dxa"/>
            <w:shd w:val="clear" w:color="auto" w:fill="auto"/>
            <w:tcMar>
              <w:top w:w="-116" w:type="dxa"/>
              <w:left w:w="-116" w:type="dxa"/>
              <w:bottom w:w="-116" w:type="dxa"/>
              <w:right w:w="-116" w:type="dxa"/>
            </w:tcMar>
          </w:tcPr>
          <w:p w14:paraId="54456025" w14:textId="77777777" w:rsidR="00C76BDC" w:rsidRDefault="00000000">
            <w:pPr>
              <w:widowControl w:val="0"/>
              <w:jc w:val="center"/>
              <w:rPr>
                <w:b/>
                <w:sz w:val="24"/>
                <w:szCs w:val="24"/>
              </w:rPr>
            </w:pPr>
            <w:r>
              <w:rPr>
                <w:b/>
                <w:sz w:val="24"/>
                <w:szCs w:val="24"/>
              </w:rPr>
              <w:t>Nombre de portions</w:t>
            </w:r>
          </w:p>
        </w:tc>
        <w:tc>
          <w:tcPr>
            <w:tcW w:w="1425" w:type="dxa"/>
            <w:shd w:val="clear" w:color="auto" w:fill="auto"/>
            <w:tcMar>
              <w:top w:w="-116" w:type="dxa"/>
              <w:left w:w="-116" w:type="dxa"/>
              <w:bottom w:w="-116" w:type="dxa"/>
              <w:right w:w="-116" w:type="dxa"/>
            </w:tcMar>
          </w:tcPr>
          <w:p w14:paraId="04863CBE" w14:textId="77777777" w:rsidR="00C76BDC" w:rsidRDefault="00000000">
            <w:pPr>
              <w:widowControl w:val="0"/>
              <w:jc w:val="center"/>
              <w:rPr>
                <w:b/>
                <w:sz w:val="24"/>
                <w:szCs w:val="24"/>
              </w:rPr>
            </w:pPr>
            <w:r>
              <w:rPr>
                <w:b/>
                <w:sz w:val="24"/>
                <w:szCs w:val="24"/>
              </w:rPr>
              <w:t>Taille des portions</w:t>
            </w:r>
          </w:p>
        </w:tc>
        <w:tc>
          <w:tcPr>
            <w:tcW w:w="1950" w:type="dxa"/>
            <w:tcMar>
              <w:top w:w="-116" w:type="dxa"/>
              <w:left w:w="-116" w:type="dxa"/>
              <w:bottom w:w="-116" w:type="dxa"/>
              <w:right w:w="-116" w:type="dxa"/>
            </w:tcMar>
          </w:tcPr>
          <w:p w14:paraId="2CD4FB93" w14:textId="77777777" w:rsidR="00C76BDC" w:rsidRDefault="00000000">
            <w:pPr>
              <w:jc w:val="center"/>
              <w:rPr>
                <w:b/>
                <w:sz w:val="24"/>
                <w:szCs w:val="24"/>
              </w:rPr>
            </w:pPr>
            <w:r>
              <w:rPr>
                <w:b/>
                <w:sz w:val="24"/>
                <w:szCs w:val="24"/>
              </w:rPr>
              <w:t>Méthode de cuisson</w:t>
            </w:r>
          </w:p>
        </w:tc>
        <w:tc>
          <w:tcPr>
            <w:tcW w:w="2370" w:type="dxa"/>
            <w:tcMar>
              <w:top w:w="-116" w:type="dxa"/>
              <w:left w:w="-116" w:type="dxa"/>
              <w:bottom w:w="-116" w:type="dxa"/>
              <w:right w:w="-116" w:type="dxa"/>
            </w:tcMar>
          </w:tcPr>
          <w:p w14:paraId="01C3F2E0" w14:textId="77777777" w:rsidR="00C76BDC" w:rsidRDefault="00000000">
            <w:pPr>
              <w:jc w:val="center"/>
              <w:rPr>
                <w:b/>
                <w:sz w:val="24"/>
                <w:szCs w:val="24"/>
              </w:rPr>
            </w:pPr>
            <w:r>
              <w:rPr>
                <w:b/>
                <w:sz w:val="24"/>
                <w:szCs w:val="24"/>
              </w:rPr>
              <w:t>Température de cuisson</w:t>
            </w:r>
          </w:p>
        </w:tc>
        <w:tc>
          <w:tcPr>
            <w:tcW w:w="2085" w:type="dxa"/>
            <w:tcMar>
              <w:top w:w="-116" w:type="dxa"/>
              <w:left w:w="-116" w:type="dxa"/>
              <w:bottom w:w="-116" w:type="dxa"/>
              <w:right w:w="-116" w:type="dxa"/>
            </w:tcMar>
          </w:tcPr>
          <w:p w14:paraId="55491EE4" w14:textId="77777777" w:rsidR="00C76BDC" w:rsidRDefault="00000000">
            <w:pPr>
              <w:jc w:val="center"/>
              <w:rPr>
                <w:b/>
                <w:sz w:val="24"/>
                <w:szCs w:val="24"/>
              </w:rPr>
            </w:pPr>
            <w:r>
              <w:rPr>
                <w:b/>
                <w:sz w:val="24"/>
                <w:szCs w:val="24"/>
              </w:rPr>
              <w:t>Temps de cuisson</w:t>
            </w:r>
          </w:p>
        </w:tc>
      </w:tr>
      <w:tr w:rsidR="00C76BDC" w14:paraId="2A9E7E51" w14:textId="77777777">
        <w:tc>
          <w:tcPr>
            <w:tcW w:w="1515" w:type="dxa"/>
            <w:shd w:val="clear" w:color="auto" w:fill="auto"/>
            <w:tcMar>
              <w:top w:w="28" w:type="dxa"/>
              <w:left w:w="28" w:type="dxa"/>
              <w:bottom w:w="28" w:type="dxa"/>
              <w:right w:w="28" w:type="dxa"/>
            </w:tcMar>
          </w:tcPr>
          <w:p w14:paraId="49F14454" w14:textId="77777777" w:rsidR="00C76BDC" w:rsidRDefault="00000000">
            <w:pPr>
              <w:widowControl w:val="0"/>
              <w:pBdr>
                <w:top w:val="nil"/>
                <w:left w:val="nil"/>
                <w:bottom w:val="nil"/>
                <w:right w:val="nil"/>
                <w:between w:val="nil"/>
              </w:pBdr>
              <w:rPr>
                <w:sz w:val="24"/>
                <w:szCs w:val="24"/>
              </w:rPr>
            </w:pPr>
            <w:r>
              <w:rPr>
                <w:sz w:val="24"/>
                <w:szCs w:val="24"/>
              </w:rPr>
              <w:t>50 Portions</w:t>
            </w:r>
          </w:p>
        </w:tc>
        <w:tc>
          <w:tcPr>
            <w:tcW w:w="1425" w:type="dxa"/>
            <w:shd w:val="clear" w:color="auto" w:fill="auto"/>
            <w:tcMar>
              <w:top w:w="28" w:type="dxa"/>
              <w:left w:w="28" w:type="dxa"/>
              <w:bottom w:w="28" w:type="dxa"/>
              <w:right w:w="28" w:type="dxa"/>
            </w:tcMar>
          </w:tcPr>
          <w:p w14:paraId="47D7330A" w14:textId="77777777" w:rsidR="00C76BDC" w:rsidRDefault="00000000">
            <w:pPr>
              <w:widowControl w:val="0"/>
              <w:pBdr>
                <w:top w:val="nil"/>
                <w:left w:val="nil"/>
                <w:bottom w:val="nil"/>
                <w:right w:val="nil"/>
                <w:between w:val="nil"/>
              </w:pBdr>
              <w:rPr>
                <w:sz w:val="24"/>
                <w:szCs w:val="24"/>
              </w:rPr>
            </w:pPr>
            <w:r>
              <w:rPr>
                <w:sz w:val="24"/>
                <w:szCs w:val="24"/>
              </w:rPr>
              <w:t>30 g</w:t>
            </w:r>
          </w:p>
        </w:tc>
        <w:tc>
          <w:tcPr>
            <w:tcW w:w="1950" w:type="dxa"/>
            <w:shd w:val="clear" w:color="auto" w:fill="auto"/>
            <w:tcMar>
              <w:top w:w="28" w:type="dxa"/>
              <w:left w:w="28" w:type="dxa"/>
              <w:bottom w:w="28" w:type="dxa"/>
              <w:right w:w="28" w:type="dxa"/>
            </w:tcMar>
          </w:tcPr>
          <w:p w14:paraId="25CDEF62" w14:textId="77777777" w:rsidR="00C76BDC" w:rsidRDefault="00000000">
            <w:pPr>
              <w:widowControl w:val="0"/>
              <w:pBdr>
                <w:top w:val="nil"/>
                <w:left w:val="nil"/>
                <w:bottom w:val="nil"/>
                <w:right w:val="nil"/>
                <w:between w:val="nil"/>
              </w:pBdr>
              <w:rPr>
                <w:sz w:val="24"/>
                <w:szCs w:val="24"/>
              </w:rPr>
            </w:pPr>
            <w:r>
              <w:rPr>
                <w:sz w:val="24"/>
                <w:szCs w:val="24"/>
              </w:rPr>
              <w:t>Au four</w:t>
            </w:r>
          </w:p>
        </w:tc>
        <w:tc>
          <w:tcPr>
            <w:tcW w:w="2370" w:type="dxa"/>
            <w:shd w:val="clear" w:color="auto" w:fill="auto"/>
            <w:tcMar>
              <w:top w:w="28" w:type="dxa"/>
              <w:left w:w="28" w:type="dxa"/>
              <w:bottom w:w="28" w:type="dxa"/>
              <w:right w:w="28" w:type="dxa"/>
            </w:tcMar>
          </w:tcPr>
          <w:p w14:paraId="686559E4" w14:textId="77777777" w:rsidR="00C76BDC" w:rsidRDefault="00000000">
            <w:pPr>
              <w:widowControl w:val="0"/>
              <w:pBdr>
                <w:top w:val="nil"/>
                <w:left w:val="nil"/>
                <w:bottom w:val="nil"/>
                <w:right w:val="nil"/>
                <w:between w:val="nil"/>
              </w:pBdr>
              <w:rPr>
                <w:sz w:val="24"/>
                <w:szCs w:val="24"/>
              </w:rPr>
            </w:pPr>
            <w:r>
              <w:rPr>
                <w:sz w:val="24"/>
                <w:szCs w:val="24"/>
              </w:rPr>
              <w:t>350 °F (176 °C)</w:t>
            </w:r>
          </w:p>
        </w:tc>
        <w:tc>
          <w:tcPr>
            <w:tcW w:w="2085" w:type="dxa"/>
            <w:shd w:val="clear" w:color="auto" w:fill="auto"/>
            <w:tcMar>
              <w:top w:w="28" w:type="dxa"/>
              <w:left w:w="28" w:type="dxa"/>
              <w:bottom w:w="28" w:type="dxa"/>
              <w:right w:w="28" w:type="dxa"/>
            </w:tcMar>
          </w:tcPr>
          <w:p w14:paraId="1336711F" w14:textId="77777777" w:rsidR="00C76BDC" w:rsidRDefault="00000000">
            <w:pPr>
              <w:widowControl w:val="0"/>
              <w:pBdr>
                <w:top w:val="nil"/>
                <w:left w:val="nil"/>
                <w:bottom w:val="nil"/>
                <w:right w:val="nil"/>
                <w:between w:val="nil"/>
              </w:pBdr>
              <w:rPr>
                <w:sz w:val="24"/>
                <w:szCs w:val="24"/>
              </w:rPr>
            </w:pPr>
            <w:r>
              <w:rPr>
                <w:sz w:val="24"/>
                <w:szCs w:val="24"/>
              </w:rPr>
              <w:t>15 minutes</w:t>
            </w:r>
          </w:p>
        </w:tc>
      </w:tr>
    </w:tbl>
    <w:p w14:paraId="1D60AAEA" w14:textId="77777777" w:rsidR="00C76BDC" w:rsidRDefault="00C76BDC"/>
    <w:tbl>
      <w:tblPr>
        <w:tblStyle w:val="ad"/>
        <w:tblW w:w="9375" w:type="dxa"/>
        <w:tblInd w:w="-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2400"/>
        <w:gridCol w:w="4335"/>
      </w:tblGrid>
      <w:tr w:rsidR="00C76BDC" w14:paraId="0B32AA4B" w14:textId="77777777">
        <w:trPr>
          <w:trHeight w:val="690"/>
        </w:trPr>
        <w:tc>
          <w:tcPr>
            <w:tcW w:w="2640" w:type="dxa"/>
            <w:tcMar>
              <w:top w:w="-260" w:type="dxa"/>
              <w:left w:w="-260" w:type="dxa"/>
              <w:bottom w:w="-260" w:type="dxa"/>
              <w:right w:w="-260" w:type="dxa"/>
            </w:tcMar>
          </w:tcPr>
          <w:p w14:paraId="2089A368" w14:textId="77777777" w:rsidR="00C76BDC"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400" w:type="dxa"/>
            <w:tcMar>
              <w:top w:w="-260" w:type="dxa"/>
              <w:left w:w="-260" w:type="dxa"/>
              <w:bottom w:w="-260" w:type="dxa"/>
              <w:right w:w="-260" w:type="dxa"/>
            </w:tcMar>
          </w:tcPr>
          <w:p w14:paraId="5B4EA2CC" w14:textId="77777777" w:rsidR="00C76BDC" w:rsidRDefault="00000000">
            <w:pPr>
              <w:widowControl w:val="0"/>
              <w:jc w:val="center"/>
              <w:rPr>
                <w:b/>
                <w:sz w:val="24"/>
                <w:szCs w:val="24"/>
              </w:rPr>
            </w:pPr>
            <w:r>
              <w:rPr>
                <w:b/>
                <w:sz w:val="24"/>
                <w:szCs w:val="24"/>
              </w:rPr>
              <w:t>Mesures en tasses/cuillères</w:t>
            </w:r>
          </w:p>
        </w:tc>
        <w:tc>
          <w:tcPr>
            <w:tcW w:w="4335" w:type="dxa"/>
            <w:tcMar>
              <w:top w:w="-260" w:type="dxa"/>
              <w:left w:w="-260" w:type="dxa"/>
              <w:bottom w:w="-260" w:type="dxa"/>
              <w:right w:w="-260" w:type="dxa"/>
            </w:tcMar>
          </w:tcPr>
          <w:p w14:paraId="72C85A07" w14:textId="77777777" w:rsidR="00C76BDC" w:rsidRDefault="00000000">
            <w:pPr>
              <w:widowControl w:val="0"/>
              <w:jc w:val="center"/>
              <w:rPr>
                <w:b/>
                <w:sz w:val="24"/>
                <w:szCs w:val="24"/>
              </w:rPr>
            </w:pPr>
            <w:r>
              <w:rPr>
                <w:b/>
                <w:sz w:val="24"/>
                <w:szCs w:val="24"/>
              </w:rPr>
              <w:t>Nom de l’ingrédient</w:t>
            </w:r>
          </w:p>
        </w:tc>
      </w:tr>
      <w:tr w:rsidR="00C76BDC" w14:paraId="43F3D64D" w14:textId="77777777">
        <w:tc>
          <w:tcPr>
            <w:tcW w:w="2640" w:type="dxa"/>
            <w:tcMar>
              <w:top w:w="-260" w:type="dxa"/>
              <w:left w:w="-260" w:type="dxa"/>
              <w:bottom w:w="-260" w:type="dxa"/>
              <w:right w:w="-260" w:type="dxa"/>
            </w:tcMar>
          </w:tcPr>
          <w:p w14:paraId="31BBBA84" w14:textId="77777777" w:rsidR="00C76BDC" w:rsidRDefault="00000000">
            <w:pPr>
              <w:widowControl w:val="0"/>
              <w:pBdr>
                <w:top w:val="nil"/>
                <w:left w:val="nil"/>
                <w:bottom w:val="nil"/>
                <w:right w:val="nil"/>
                <w:between w:val="nil"/>
              </w:pBdr>
              <w:ind w:left="90"/>
              <w:rPr>
                <w:sz w:val="24"/>
                <w:szCs w:val="24"/>
              </w:rPr>
            </w:pPr>
            <w:r>
              <w:rPr>
                <w:sz w:val="24"/>
                <w:szCs w:val="24"/>
              </w:rPr>
              <w:t>270 g</w:t>
            </w:r>
          </w:p>
        </w:tc>
        <w:tc>
          <w:tcPr>
            <w:tcW w:w="2400" w:type="dxa"/>
            <w:tcMar>
              <w:top w:w="-260" w:type="dxa"/>
              <w:left w:w="-260" w:type="dxa"/>
              <w:bottom w:w="-260" w:type="dxa"/>
              <w:right w:w="-260" w:type="dxa"/>
            </w:tcMar>
          </w:tcPr>
          <w:p w14:paraId="09EF276F" w14:textId="77777777" w:rsidR="00C76BDC" w:rsidRDefault="00000000">
            <w:pPr>
              <w:widowControl w:val="0"/>
              <w:pBdr>
                <w:top w:val="nil"/>
                <w:left w:val="nil"/>
                <w:bottom w:val="nil"/>
                <w:right w:val="nil"/>
                <w:between w:val="nil"/>
              </w:pBdr>
              <w:ind w:left="90"/>
              <w:rPr>
                <w:sz w:val="24"/>
                <w:szCs w:val="24"/>
              </w:rPr>
            </w:pPr>
            <w:r>
              <w:rPr>
                <w:sz w:val="24"/>
                <w:szCs w:val="24"/>
              </w:rPr>
              <w:t>2 ¼ tasses</w:t>
            </w:r>
          </w:p>
        </w:tc>
        <w:tc>
          <w:tcPr>
            <w:tcW w:w="4335" w:type="dxa"/>
            <w:tcMar>
              <w:top w:w="-260" w:type="dxa"/>
              <w:left w:w="-260" w:type="dxa"/>
              <w:bottom w:w="-260" w:type="dxa"/>
              <w:right w:w="-260" w:type="dxa"/>
            </w:tcMar>
          </w:tcPr>
          <w:p w14:paraId="36C879C2" w14:textId="77777777" w:rsidR="00C76BDC" w:rsidRDefault="00000000">
            <w:pPr>
              <w:ind w:left="90"/>
              <w:rPr>
                <w:sz w:val="24"/>
                <w:szCs w:val="24"/>
              </w:rPr>
            </w:pPr>
            <w:r>
              <w:rPr>
                <w:sz w:val="24"/>
                <w:szCs w:val="24"/>
              </w:rPr>
              <w:t>Amandes moulues</w:t>
            </w:r>
          </w:p>
        </w:tc>
      </w:tr>
      <w:tr w:rsidR="00C76BDC" w14:paraId="5660ED53" w14:textId="77777777">
        <w:tc>
          <w:tcPr>
            <w:tcW w:w="2640" w:type="dxa"/>
            <w:tcMar>
              <w:top w:w="-260" w:type="dxa"/>
              <w:left w:w="-260" w:type="dxa"/>
              <w:bottom w:w="-260" w:type="dxa"/>
              <w:right w:w="-260" w:type="dxa"/>
            </w:tcMar>
          </w:tcPr>
          <w:p w14:paraId="7C71251B" w14:textId="77777777" w:rsidR="00C76BDC" w:rsidRDefault="00000000">
            <w:pPr>
              <w:widowControl w:val="0"/>
              <w:pBdr>
                <w:top w:val="nil"/>
                <w:left w:val="nil"/>
                <w:bottom w:val="nil"/>
                <w:right w:val="nil"/>
                <w:between w:val="nil"/>
              </w:pBdr>
              <w:ind w:left="90"/>
              <w:rPr>
                <w:sz w:val="24"/>
                <w:szCs w:val="24"/>
              </w:rPr>
            </w:pPr>
            <w:r>
              <w:rPr>
                <w:sz w:val="24"/>
                <w:szCs w:val="24"/>
              </w:rPr>
              <w:t>135 g</w:t>
            </w:r>
          </w:p>
        </w:tc>
        <w:tc>
          <w:tcPr>
            <w:tcW w:w="2400" w:type="dxa"/>
            <w:tcMar>
              <w:top w:w="-260" w:type="dxa"/>
              <w:left w:w="-260" w:type="dxa"/>
              <w:bottom w:w="-260" w:type="dxa"/>
              <w:right w:w="-260" w:type="dxa"/>
            </w:tcMar>
          </w:tcPr>
          <w:p w14:paraId="1BA9748C" w14:textId="77777777" w:rsidR="00C76BDC" w:rsidRDefault="00000000">
            <w:pPr>
              <w:widowControl w:val="0"/>
              <w:pBdr>
                <w:top w:val="nil"/>
                <w:left w:val="nil"/>
                <w:bottom w:val="nil"/>
                <w:right w:val="nil"/>
                <w:between w:val="nil"/>
              </w:pBdr>
              <w:ind w:left="90"/>
              <w:rPr>
                <w:sz w:val="24"/>
                <w:szCs w:val="24"/>
              </w:rPr>
            </w:pPr>
            <w:r>
              <w:rPr>
                <w:sz w:val="24"/>
                <w:szCs w:val="24"/>
              </w:rPr>
              <w:t>1 ⅛ tasses</w:t>
            </w:r>
          </w:p>
        </w:tc>
        <w:tc>
          <w:tcPr>
            <w:tcW w:w="4335" w:type="dxa"/>
            <w:tcMar>
              <w:top w:w="-260" w:type="dxa"/>
              <w:left w:w="-260" w:type="dxa"/>
              <w:bottom w:w="-260" w:type="dxa"/>
              <w:right w:w="-260" w:type="dxa"/>
            </w:tcMar>
          </w:tcPr>
          <w:p w14:paraId="4EE8DC86" w14:textId="77777777" w:rsidR="00C76BDC" w:rsidRDefault="00000000">
            <w:pPr>
              <w:ind w:left="90"/>
              <w:rPr>
                <w:sz w:val="24"/>
                <w:szCs w:val="24"/>
              </w:rPr>
            </w:pPr>
            <w:r>
              <w:rPr>
                <w:sz w:val="24"/>
                <w:szCs w:val="24"/>
              </w:rPr>
              <w:t>Amandes effilées</w:t>
            </w:r>
          </w:p>
        </w:tc>
      </w:tr>
      <w:tr w:rsidR="00C76BDC" w14:paraId="282561E6" w14:textId="77777777">
        <w:tc>
          <w:tcPr>
            <w:tcW w:w="2640" w:type="dxa"/>
            <w:tcMar>
              <w:top w:w="-260" w:type="dxa"/>
              <w:left w:w="-260" w:type="dxa"/>
              <w:bottom w:w="-260" w:type="dxa"/>
              <w:right w:w="-260" w:type="dxa"/>
            </w:tcMar>
          </w:tcPr>
          <w:p w14:paraId="5F7D7187" w14:textId="77777777" w:rsidR="00C76BDC" w:rsidRDefault="00000000">
            <w:pPr>
              <w:widowControl w:val="0"/>
              <w:pBdr>
                <w:top w:val="nil"/>
                <w:left w:val="nil"/>
                <w:bottom w:val="nil"/>
                <w:right w:val="nil"/>
                <w:between w:val="nil"/>
              </w:pBdr>
              <w:ind w:left="90"/>
              <w:rPr>
                <w:sz w:val="24"/>
                <w:szCs w:val="24"/>
              </w:rPr>
            </w:pPr>
            <w:r>
              <w:rPr>
                <w:sz w:val="24"/>
                <w:szCs w:val="24"/>
              </w:rPr>
              <w:t>50 g</w:t>
            </w:r>
          </w:p>
        </w:tc>
        <w:tc>
          <w:tcPr>
            <w:tcW w:w="2400" w:type="dxa"/>
            <w:tcMar>
              <w:top w:w="-260" w:type="dxa"/>
              <w:left w:w="-260" w:type="dxa"/>
              <w:bottom w:w="-260" w:type="dxa"/>
              <w:right w:w="-260" w:type="dxa"/>
            </w:tcMar>
          </w:tcPr>
          <w:p w14:paraId="6A7922DB" w14:textId="77777777" w:rsidR="00C76BDC" w:rsidRDefault="00000000">
            <w:pPr>
              <w:widowControl w:val="0"/>
              <w:pBdr>
                <w:top w:val="nil"/>
                <w:left w:val="nil"/>
                <w:bottom w:val="nil"/>
                <w:right w:val="nil"/>
                <w:between w:val="nil"/>
              </w:pBdr>
              <w:ind w:left="90"/>
              <w:rPr>
                <w:sz w:val="24"/>
                <w:szCs w:val="24"/>
              </w:rPr>
            </w:pPr>
            <w:proofErr w:type="gramStart"/>
            <w:r>
              <w:rPr>
                <w:sz w:val="24"/>
                <w:szCs w:val="24"/>
              </w:rPr>
              <w:t>¼</w:t>
            </w:r>
            <w:proofErr w:type="gramEnd"/>
            <w:r>
              <w:rPr>
                <w:sz w:val="24"/>
                <w:szCs w:val="24"/>
              </w:rPr>
              <w:t xml:space="preserve"> tasse</w:t>
            </w:r>
          </w:p>
        </w:tc>
        <w:tc>
          <w:tcPr>
            <w:tcW w:w="4335" w:type="dxa"/>
            <w:tcMar>
              <w:top w:w="-260" w:type="dxa"/>
              <w:left w:w="-260" w:type="dxa"/>
              <w:bottom w:w="-260" w:type="dxa"/>
              <w:right w:w="-260" w:type="dxa"/>
            </w:tcMar>
          </w:tcPr>
          <w:p w14:paraId="443B0B18" w14:textId="77777777" w:rsidR="00C76BDC" w:rsidRDefault="00000000">
            <w:pPr>
              <w:ind w:left="90"/>
              <w:rPr>
                <w:sz w:val="24"/>
                <w:szCs w:val="24"/>
              </w:rPr>
            </w:pPr>
            <w:proofErr w:type="spellStart"/>
            <w:r>
              <w:rPr>
                <w:sz w:val="24"/>
                <w:szCs w:val="24"/>
              </w:rPr>
              <w:t>Coeurs</w:t>
            </w:r>
            <w:proofErr w:type="spellEnd"/>
            <w:r>
              <w:rPr>
                <w:sz w:val="24"/>
                <w:szCs w:val="24"/>
              </w:rPr>
              <w:t xml:space="preserve"> de chanvre</w:t>
            </w:r>
          </w:p>
        </w:tc>
      </w:tr>
      <w:tr w:rsidR="00C76BDC" w14:paraId="6FA6B965" w14:textId="77777777">
        <w:tc>
          <w:tcPr>
            <w:tcW w:w="2640" w:type="dxa"/>
            <w:tcMar>
              <w:top w:w="-260" w:type="dxa"/>
              <w:left w:w="-260" w:type="dxa"/>
              <w:bottom w:w="-260" w:type="dxa"/>
              <w:right w:w="-260" w:type="dxa"/>
            </w:tcMar>
          </w:tcPr>
          <w:p w14:paraId="3D2987A7" w14:textId="77777777" w:rsidR="00C76BDC" w:rsidRDefault="00000000">
            <w:pPr>
              <w:widowControl w:val="0"/>
              <w:pBdr>
                <w:top w:val="nil"/>
                <w:left w:val="nil"/>
                <w:bottom w:val="nil"/>
                <w:right w:val="nil"/>
                <w:between w:val="nil"/>
              </w:pBdr>
              <w:ind w:left="90"/>
              <w:rPr>
                <w:sz w:val="24"/>
                <w:szCs w:val="24"/>
              </w:rPr>
            </w:pPr>
            <w:r>
              <w:rPr>
                <w:sz w:val="24"/>
                <w:szCs w:val="24"/>
              </w:rPr>
              <w:t>45 g</w:t>
            </w:r>
          </w:p>
        </w:tc>
        <w:tc>
          <w:tcPr>
            <w:tcW w:w="2400" w:type="dxa"/>
            <w:tcMar>
              <w:top w:w="-260" w:type="dxa"/>
              <w:left w:w="-260" w:type="dxa"/>
              <w:bottom w:w="-260" w:type="dxa"/>
              <w:right w:w="-260" w:type="dxa"/>
            </w:tcMar>
          </w:tcPr>
          <w:p w14:paraId="7D45D600" w14:textId="77777777" w:rsidR="00C76BDC" w:rsidRDefault="00000000">
            <w:pPr>
              <w:widowControl w:val="0"/>
              <w:pBdr>
                <w:top w:val="nil"/>
                <w:left w:val="nil"/>
                <w:bottom w:val="nil"/>
                <w:right w:val="nil"/>
                <w:between w:val="nil"/>
              </w:pBdr>
              <w:ind w:left="90"/>
              <w:rPr>
                <w:sz w:val="24"/>
                <w:szCs w:val="24"/>
              </w:rPr>
            </w:pPr>
            <w:proofErr w:type="gramStart"/>
            <w:r>
              <w:rPr>
                <w:sz w:val="24"/>
                <w:szCs w:val="24"/>
              </w:rPr>
              <w:t>¼</w:t>
            </w:r>
            <w:proofErr w:type="gramEnd"/>
            <w:r>
              <w:rPr>
                <w:sz w:val="24"/>
                <w:szCs w:val="24"/>
              </w:rPr>
              <w:t xml:space="preserve"> tasse</w:t>
            </w:r>
          </w:p>
        </w:tc>
        <w:tc>
          <w:tcPr>
            <w:tcW w:w="4335" w:type="dxa"/>
            <w:tcMar>
              <w:top w:w="-260" w:type="dxa"/>
              <w:left w:w="-260" w:type="dxa"/>
              <w:bottom w:w="-260" w:type="dxa"/>
              <w:right w:w="-260" w:type="dxa"/>
            </w:tcMar>
          </w:tcPr>
          <w:p w14:paraId="7B2FB103" w14:textId="77777777" w:rsidR="00C76BDC" w:rsidRDefault="00000000">
            <w:pPr>
              <w:ind w:left="90"/>
              <w:rPr>
                <w:sz w:val="24"/>
                <w:szCs w:val="24"/>
              </w:rPr>
            </w:pPr>
            <w:r>
              <w:rPr>
                <w:sz w:val="24"/>
                <w:szCs w:val="24"/>
              </w:rPr>
              <w:t>Graines de chia</w:t>
            </w:r>
          </w:p>
        </w:tc>
      </w:tr>
      <w:tr w:rsidR="00C76BDC" w14:paraId="257ACD13" w14:textId="77777777">
        <w:tc>
          <w:tcPr>
            <w:tcW w:w="2640" w:type="dxa"/>
            <w:tcMar>
              <w:top w:w="-260" w:type="dxa"/>
              <w:left w:w="-260" w:type="dxa"/>
              <w:bottom w:w="-260" w:type="dxa"/>
              <w:right w:w="-260" w:type="dxa"/>
            </w:tcMar>
          </w:tcPr>
          <w:p w14:paraId="6A235AE3" w14:textId="77777777" w:rsidR="00C76BDC" w:rsidRDefault="00000000">
            <w:pPr>
              <w:widowControl w:val="0"/>
              <w:pBdr>
                <w:top w:val="nil"/>
                <w:left w:val="nil"/>
                <w:bottom w:val="nil"/>
                <w:right w:val="nil"/>
                <w:between w:val="nil"/>
              </w:pBdr>
              <w:ind w:left="90"/>
              <w:rPr>
                <w:sz w:val="24"/>
                <w:szCs w:val="24"/>
              </w:rPr>
            </w:pPr>
            <w:r>
              <w:rPr>
                <w:sz w:val="24"/>
                <w:szCs w:val="24"/>
              </w:rPr>
              <w:t>140 g</w:t>
            </w:r>
          </w:p>
        </w:tc>
        <w:tc>
          <w:tcPr>
            <w:tcW w:w="2400" w:type="dxa"/>
            <w:tcMar>
              <w:top w:w="-260" w:type="dxa"/>
              <w:left w:w="-260" w:type="dxa"/>
              <w:bottom w:w="-260" w:type="dxa"/>
              <w:right w:w="-260" w:type="dxa"/>
            </w:tcMar>
          </w:tcPr>
          <w:p w14:paraId="6962B8C3" w14:textId="77777777" w:rsidR="00C76BDC" w:rsidRDefault="00000000">
            <w:pPr>
              <w:widowControl w:val="0"/>
              <w:pBdr>
                <w:top w:val="nil"/>
                <w:left w:val="nil"/>
                <w:bottom w:val="nil"/>
                <w:right w:val="nil"/>
                <w:between w:val="nil"/>
              </w:pBdr>
              <w:ind w:left="90"/>
              <w:rPr>
                <w:sz w:val="24"/>
                <w:szCs w:val="24"/>
              </w:rPr>
            </w:pPr>
            <w:r>
              <w:rPr>
                <w:sz w:val="24"/>
                <w:szCs w:val="24"/>
              </w:rPr>
              <w:t>1 ⅛ tasses</w:t>
            </w:r>
          </w:p>
        </w:tc>
        <w:tc>
          <w:tcPr>
            <w:tcW w:w="4335" w:type="dxa"/>
            <w:tcMar>
              <w:top w:w="-260" w:type="dxa"/>
              <w:left w:w="-260" w:type="dxa"/>
              <w:bottom w:w="-260" w:type="dxa"/>
              <w:right w:w="-260" w:type="dxa"/>
            </w:tcMar>
          </w:tcPr>
          <w:p w14:paraId="0B570C2D" w14:textId="77777777" w:rsidR="00C76BDC" w:rsidRDefault="00000000">
            <w:pPr>
              <w:ind w:left="90"/>
              <w:rPr>
                <w:sz w:val="24"/>
                <w:szCs w:val="24"/>
              </w:rPr>
            </w:pPr>
            <w:r>
              <w:rPr>
                <w:sz w:val="24"/>
                <w:szCs w:val="24"/>
              </w:rPr>
              <w:t>Farine tout usage</w:t>
            </w:r>
          </w:p>
        </w:tc>
      </w:tr>
      <w:tr w:rsidR="00C76BDC" w14:paraId="4C00B324" w14:textId="77777777">
        <w:tc>
          <w:tcPr>
            <w:tcW w:w="2640" w:type="dxa"/>
            <w:tcMar>
              <w:top w:w="-260" w:type="dxa"/>
              <w:left w:w="-260" w:type="dxa"/>
              <w:bottom w:w="-260" w:type="dxa"/>
              <w:right w:w="-260" w:type="dxa"/>
            </w:tcMar>
          </w:tcPr>
          <w:p w14:paraId="731A2A9D" w14:textId="77777777" w:rsidR="00C76BDC" w:rsidRDefault="00000000">
            <w:pPr>
              <w:widowControl w:val="0"/>
              <w:pBdr>
                <w:top w:val="nil"/>
                <w:left w:val="nil"/>
                <w:bottom w:val="nil"/>
                <w:right w:val="nil"/>
                <w:between w:val="nil"/>
              </w:pBdr>
              <w:ind w:left="90"/>
              <w:rPr>
                <w:sz w:val="24"/>
                <w:szCs w:val="24"/>
              </w:rPr>
            </w:pPr>
            <w:r>
              <w:rPr>
                <w:sz w:val="24"/>
                <w:szCs w:val="24"/>
              </w:rPr>
              <w:t>450 g</w:t>
            </w:r>
          </w:p>
        </w:tc>
        <w:tc>
          <w:tcPr>
            <w:tcW w:w="2400" w:type="dxa"/>
            <w:tcMar>
              <w:top w:w="-260" w:type="dxa"/>
              <w:left w:w="-260" w:type="dxa"/>
              <w:bottom w:w="-260" w:type="dxa"/>
              <w:right w:w="-260" w:type="dxa"/>
            </w:tcMar>
          </w:tcPr>
          <w:p w14:paraId="4DE1CBA2" w14:textId="77777777" w:rsidR="00C76BDC" w:rsidRDefault="00000000">
            <w:pPr>
              <w:widowControl w:val="0"/>
              <w:pBdr>
                <w:top w:val="nil"/>
                <w:left w:val="nil"/>
                <w:bottom w:val="nil"/>
                <w:right w:val="nil"/>
                <w:between w:val="nil"/>
              </w:pBdr>
              <w:ind w:left="90"/>
              <w:rPr>
                <w:sz w:val="24"/>
                <w:szCs w:val="24"/>
              </w:rPr>
            </w:pPr>
            <w:r>
              <w:rPr>
                <w:sz w:val="24"/>
                <w:szCs w:val="24"/>
              </w:rPr>
              <w:t>2 ¼ tasses</w:t>
            </w:r>
          </w:p>
        </w:tc>
        <w:tc>
          <w:tcPr>
            <w:tcW w:w="4335" w:type="dxa"/>
            <w:tcMar>
              <w:top w:w="-260" w:type="dxa"/>
              <w:left w:w="-260" w:type="dxa"/>
              <w:bottom w:w="-260" w:type="dxa"/>
              <w:right w:w="-260" w:type="dxa"/>
            </w:tcMar>
          </w:tcPr>
          <w:p w14:paraId="6A4DF6C4" w14:textId="77777777" w:rsidR="00C76BDC" w:rsidRDefault="00000000">
            <w:pPr>
              <w:ind w:left="90"/>
              <w:rPr>
                <w:sz w:val="24"/>
                <w:szCs w:val="24"/>
              </w:rPr>
            </w:pPr>
            <w:r>
              <w:rPr>
                <w:sz w:val="24"/>
                <w:szCs w:val="24"/>
              </w:rPr>
              <w:t>Cassonade</w:t>
            </w:r>
          </w:p>
        </w:tc>
      </w:tr>
      <w:tr w:rsidR="00C76BDC" w14:paraId="0E10870E" w14:textId="77777777">
        <w:tc>
          <w:tcPr>
            <w:tcW w:w="2640" w:type="dxa"/>
            <w:tcMar>
              <w:top w:w="-260" w:type="dxa"/>
              <w:left w:w="-260" w:type="dxa"/>
              <w:bottom w:w="-260" w:type="dxa"/>
              <w:right w:w="-260" w:type="dxa"/>
            </w:tcMar>
          </w:tcPr>
          <w:p w14:paraId="51E5422C" w14:textId="77777777" w:rsidR="00C76BDC" w:rsidRDefault="00000000">
            <w:pPr>
              <w:widowControl w:val="0"/>
              <w:pBdr>
                <w:top w:val="nil"/>
                <w:left w:val="nil"/>
                <w:bottom w:val="nil"/>
                <w:right w:val="nil"/>
                <w:between w:val="nil"/>
              </w:pBdr>
              <w:ind w:left="90"/>
              <w:rPr>
                <w:sz w:val="24"/>
                <w:szCs w:val="24"/>
              </w:rPr>
            </w:pPr>
            <w:r>
              <w:rPr>
                <w:sz w:val="24"/>
                <w:szCs w:val="24"/>
              </w:rPr>
              <w:t>6 g</w:t>
            </w:r>
          </w:p>
        </w:tc>
        <w:tc>
          <w:tcPr>
            <w:tcW w:w="2400" w:type="dxa"/>
            <w:tcMar>
              <w:top w:w="-260" w:type="dxa"/>
              <w:left w:w="-260" w:type="dxa"/>
              <w:bottom w:w="-260" w:type="dxa"/>
              <w:right w:w="-260" w:type="dxa"/>
            </w:tcMar>
          </w:tcPr>
          <w:p w14:paraId="63286082" w14:textId="77777777" w:rsidR="00C76BDC" w:rsidRDefault="00000000">
            <w:pPr>
              <w:widowControl w:val="0"/>
              <w:pBdr>
                <w:top w:val="nil"/>
                <w:left w:val="nil"/>
                <w:bottom w:val="nil"/>
                <w:right w:val="nil"/>
                <w:between w:val="nil"/>
              </w:pBdr>
              <w:ind w:left="90"/>
              <w:rPr>
                <w:sz w:val="24"/>
                <w:szCs w:val="24"/>
              </w:rPr>
            </w:pPr>
            <w:r>
              <w:rPr>
                <w:sz w:val="24"/>
                <w:szCs w:val="24"/>
              </w:rPr>
              <w:t>2 c. à thé</w:t>
            </w:r>
          </w:p>
        </w:tc>
        <w:tc>
          <w:tcPr>
            <w:tcW w:w="4335" w:type="dxa"/>
            <w:tcMar>
              <w:top w:w="-260" w:type="dxa"/>
              <w:left w:w="-260" w:type="dxa"/>
              <w:bottom w:w="-260" w:type="dxa"/>
              <w:right w:w="-260" w:type="dxa"/>
            </w:tcMar>
          </w:tcPr>
          <w:p w14:paraId="1F0B42DB" w14:textId="77777777" w:rsidR="00C76BDC" w:rsidRDefault="00000000">
            <w:pPr>
              <w:ind w:left="90"/>
              <w:rPr>
                <w:sz w:val="24"/>
                <w:szCs w:val="24"/>
              </w:rPr>
            </w:pPr>
            <w:r>
              <w:rPr>
                <w:sz w:val="24"/>
                <w:szCs w:val="24"/>
              </w:rPr>
              <w:t>Cannelle moulue</w:t>
            </w:r>
          </w:p>
        </w:tc>
      </w:tr>
      <w:tr w:rsidR="00C76BDC" w14:paraId="41C2A887" w14:textId="77777777">
        <w:tc>
          <w:tcPr>
            <w:tcW w:w="2640" w:type="dxa"/>
            <w:tcMar>
              <w:top w:w="-260" w:type="dxa"/>
              <w:left w:w="-260" w:type="dxa"/>
              <w:bottom w:w="-260" w:type="dxa"/>
              <w:right w:w="-260" w:type="dxa"/>
            </w:tcMar>
          </w:tcPr>
          <w:p w14:paraId="2B19E01B" w14:textId="77777777" w:rsidR="00C76BDC" w:rsidRDefault="00000000">
            <w:pPr>
              <w:widowControl w:val="0"/>
              <w:pBdr>
                <w:top w:val="nil"/>
                <w:left w:val="nil"/>
                <w:bottom w:val="nil"/>
                <w:right w:val="nil"/>
                <w:between w:val="nil"/>
              </w:pBdr>
              <w:ind w:left="90"/>
              <w:rPr>
                <w:sz w:val="24"/>
                <w:szCs w:val="24"/>
              </w:rPr>
            </w:pPr>
            <w:r>
              <w:rPr>
                <w:sz w:val="24"/>
                <w:szCs w:val="24"/>
              </w:rPr>
              <w:t>3 g</w:t>
            </w:r>
          </w:p>
        </w:tc>
        <w:tc>
          <w:tcPr>
            <w:tcW w:w="2400" w:type="dxa"/>
            <w:tcMar>
              <w:top w:w="-260" w:type="dxa"/>
              <w:left w:w="-260" w:type="dxa"/>
              <w:bottom w:w="-260" w:type="dxa"/>
              <w:right w:w="-260" w:type="dxa"/>
            </w:tcMar>
          </w:tcPr>
          <w:p w14:paraId="1AB7323E" w14:textId="77777777" w:rsidR="00C76BDC" w:rsidRDefault="00000000">
            <w:pPr>
              <w:widowControl w:val="0"/>
              <w:pBdr>
                <w:top w:val="nil"/>
                <w:left w:val="nil"/>
                <w:bottom w:val="nil"/>
                <w:right w:val="nil"/>
                <w:between w:val="nil"/>
              </w:pBdr>
              <w:ind w:left="90"/>
              <w:rPr>
                <w:sz w:val="24"/>
                <w:szCs w:val="24"/>
              </w:rPr>
            </w:pPr>
            <w:r>
              <w:rPr>
                <w:sz w:val="24"/>
                <w:szCs w:val="24"/>
              </w:rPr>
              <w:t>1/2 c. à thé</w:t>
            </w:r>
          </w:p>
        </w:tc>
        <w:tc>
          <w:tcPr>
            <w:tcW w:w="4335" w:type="dxa"/>
            <w:tcMar>
              <w:top w:w="-260" w:type="dxa"/>
              <w:left w:w="-260" w:type="dxa"/>
              <w:bottom w:w="-260" w:type="dxa"/>
              <w:right w:w="-260" w:type="dxa"/>
            </w:tcMar>
          </w:tcPr>
          <w:p w14:paraId="010F447A" w14:textId="77777777" w:rsidR="00C76BDC" w:rsidRDefault="00000000">
            <w:pPr>
              <w:ind w:left="90"/>
              <w:rPr>
                <w:sz w:val="24"/>
                <w:szCs w:val="24"/>
              </w:rPr>
            </w:pPr>
            <w:r>
              <w:rPr>
                <w:sz w:val="24"/>
                <w:szCs w:val="24"/>
              </w:rPr>
              <w:t>Sel de table</w:t>
            </w:r>
          </w:p>
        </w:tc>
      </w:tr>
      <w:tr w:rsidR="00C76BDC" w14:paraId="09A496BA" w14:textId="77777777">
        <w:tc>
          <w:tcPr>
            <w:tcW w:w="2640" w:type="dxa"/>
            <w:tcMar>
              <w:top w:w="-260" w:type="dxa"/>
              <w:left w:w="-260" w:type="dxa"/>
              <w:bottom w:w="-260" w:type="dxa"/>
              <w:right w:w="-260" w:type="dxa"/>
            </w:tcMar>
          </w:tcPr>
          <w:p w14:paraId="63C82353" w14:textId="77777777" w:rsidR="00C76BDC" w:rsidRDefault="00000000">
            <w:pPr>
              <w:widowControl w:val="0"/>
              <w:pBdr>
                <w:top w:val="nil"/>
                <w:left w:val="nil"/>
                <w:bottom w:val="nil"/>
                <w:right w:val="nil"/>
                <w:between w:val="nil"/>
              </w:pBdr>
              <w:ind w:left="90"/>
              <w:rPr>
                <w:sz w:val="24"/>
                <w:szCs w:val="24"/>
              </w:rPr>
            </w:pPr>
            <w:r>
              <w:rPr>
                <w:sz w:val="24"/>
                <w:szCs w:val="24"/>
              </w:rPr>
              <w:t>170 g</w:t>
            </w:r>
          </w:p>
        </w:tc>
        <w:tc>
          <w:tcPr>
            <w:tcW w:w="2400" w:type="dxa"/>
            <w:tcMar>
              <w:top w:w="-260" w:type="dxa"/>
              <w:left w:w="-260" w:type="dxa"/>
              <w:bottom w:w="-260" w:type="dxa"/>
              <w:right w:w="-260" w:type="dxa"/>
            </w:tcMar>
          </w:tcPr>
          <w:p w14:paraId="10001C1E" w14:textId="77777777" w:rsidR="00C76BDC" w:rsidRDefault="00000000">
            <w:pPr>
              <w:widowControl w:val="0"/>
              <w:pBdr>
                <w:top w:val="nil"/>
                <w:left w:val="nil"/>
                <w:bottom w:val="nil"/>
                <w:right w:val="nil"/>
                <w:between w:val="nil"/>
              </w:pBdr>
              <w:ind w:left="90"/>
              <w:rPr>
                <w:sz w:val="24"/>
                <w:szCs w:val="24"/>
              </w:rPr>
            </w:pPr>
            <w:r>
              <w:rPr>
                <w:sz w:val="24"/>
                <w:szCs w:val="24"/>
              </w:rPr>
              <w:t>1 ⅛ tasses</w:t>
            </w:r>
          </w:p>
        </w:tc>
        <w:tc>
          <w:tcPr>
            <w:tcW w:w="4335" w:type="dxa"/>
            <w:tcMar>
              <w:top w:w="-260" w:type="dxa"/>
              <w:left w:w="-260" w:type="dxa"/>
              <w:bottom w:w="-260" w:type="dxa"/>
              <w:right w:w="-260" w:type="dxa"/>
            </w:tcMar>
          </w:tcPr>
          <w:p w14:paraId="6F437320" w14:textId="77777777" w:rsidR="00C76BDC" w:rsidRDefault="00000000">
            <w:pPr>
              <w:ind w:left="90"/>
              <w:rPr>
                <w:sz w:val="24"/>
                <w:szCs w:val="24"/>
              </w:rPr>
            </w:pPr>
            <w:r>
              <w:rPr>
                <w:sz w:val="24"/>
                <w:szCs w:val="24"/>
              </w:rPr>
              <w:t>Canneberges séchées sucrées</w:t>
            </w:r>
          </w:p>
        </w:tc>
      </w:tr>
      <w:tr w:rsidR="00C76BDC" w14:paraId="373B893E" w14:textId="77777777">
        <w:tc>
          <w:tcPr>
            <w:tcW w:w="2640" w:type="dxa"/>
            <w:tcMar>
              <w:top w:w="-260" w:type="dxa"/>
              <w:left w:w="-260" w:type="dxa"/>
              <w:bottom w:w="-260" w:type="dxa"/>
              <w:right w:w="-260" w:type="dxa"/>
            </w:tcMar>
          </w:tcPr>
          <w:p w14:paraId="0A371A0B" w14:textId="77777777" w:rsidR="00C76BDC" w:rsidRDefault="00000000">
            <w:pPr>
              <w:widowControl w:val="0"/>
              <w:pBdr>
                <w:top w:val="nil"/>
                <w:left w:val="nil"/>
                <w:bottom w:val="nil"/>
                <w:right w:val="nil"/>
                <w:between w:val="nil"/>
              </w:pBdr>
              <w:ind w:left="90"/>
              <w:rPr>
                <w:sz w:val="24"/>
                <w:szCs w:val="24"/>
              </w:rPr>
            </w:pPr>
            <w:r>
              <w:rPr>
                <w:sz w:val="24"/>
                <w:szCs w:val="24"/>
              </w:rPr>
              <w:t>75 g</w:t>
            </w:r>
          </w:p>
        </w:tc>
        <w:tc>
          <w:tcPr>
            <w:tcW w:w="2400" w:type="dxa"/>
            <w:tcMar>
              <w:top w:w="-260" w:type="dxa"/>
              <w:left w:w="-260" w:type="dxa"/>
              <w:bottom w:w="-260" w:type="dxa"/>
              <w:right w:w="-260" w:type="dxa"/>
            </w:tcMar>
          </w:tcPr>
          <w:p w14:paraId="7EEEBB82" w14:textId="77777777" w:rsidR="00C76BDC" w:rsidRDefault="00000000">
            <w:pPr>
              <w:widowControl w:val="0"/>
              <w:pBdr>
                <w:top w:val="nil"/>
                <w:left w:val="nil"/>
                <w:bottom w:val="nil"/>
                <w:right w:val="nil"/>
                <w:between w:val="nil"/>
              </w:pBdr>
              <w:ind w:left="90"/>
              <w:rPr>
                <w:sz w:val="24"/>
                <w:szCs w:val="24"/>
              </w:rPr>
            </w:pPr>
            <w:r>
              <w:rPr>
                <w:sz w:val="24"/>
                <w:szCs w:val="24"/>
              </w:rPr>
              <w:t>1/2 tasse</w:t>
            </w:r>
          </w:p>
        </w:tc>
        <w:tc>
          <w:tcPr>
            <w:tcW w:w="4335" w:type="dxa"/>
            <w:tcMar>
              <w:top w:w="-260" w:type="dxa"/>
              <w:left w:w="-260" w:type="dxa"/>
              <w:bottom w:w="-260" w:type="dxa"/>
              <w:right w:w="-260" w:type="dxa"/>
            </w:tcMar>
          </w:tcPr>
          <w:p w14:paraId="279C6E2D" w14:textId="77777777" w:rsidR="00C76BDC" w:rsidRDefault="00000000">
            <w:pPr>
              <w:ind w:left="90"/>
              <w:rPr>
                <w:sz w:val="24"/>
                <w:szCs w:val="24"/>
              </w:rPr>
            </w:pPr>
            <w:r>
              <w:rPr>
                <w:sz w:val="24"/>
                <w:szCs w:val="24"/>
              </w:rPr>
              <w:t>Germe de blé</w:t>
            </w:r>
          </w:p>
        </w:tc>
      </w:tr>
      <w:tr w:rsidR="00C76BDC" w14:paraId="56B14489" w14:textId="77777777">
        <w:tc>
          <w:tcPr>
            <w:tcW w:w="2640" w:type="dxa"/>
            <w:tcMar>
              <w:top w:w="-260" w:type="dxa"/>
              <w:left w:w="-260" w:type="dxa"/>
              <w:bottom w:w="-260" w:type="dxa"/>
              <w:right w:w="-260" w:type="dxa"/>
            </w:tcMar>
          </w:tcPr>
          <w:p w14:paraId="020CE1A6" w14:textId="77777777" w:rsidR="00C76BDC" w:rsidRDefault="00000000">
            <w:pPr>
              <w:widowControl w:val="0"/>
              <w:pBdr>
                <w:top w:val="nil"/>
                <w:left w:val="nil"/>
                <w:bottom w:val="nil"/>
                <w:right w:val="nil"/>
                <w:between w:val="nil"/>
              </w:pBdr>
              <w:ind w:left="90"/>
              <w:rPr>
                <w:sz w:val="24"/>
                <w:szCs w:val="24"/>
              </w:rPr>
            </w:pPr>
            <w:r>
              <w:rPr>
                <w:sz w:val="24"/>
                <w:szCs w:val="24"/>
              </w:rPr>
              <w:t xml:space="preserve">250 </w:t>
            </w:r>
            <w:proofErr w:type="spellStart"/>
            <w:r>
              <w:rPr>
                <w:sz w:val="24"/>
                <w:szCs w:val="24"/>
              </w:rPr>
              <w:t>mL</w:t>
            </w:r>
            <w:proofErr w:type="spellEnd"/>
          </w:p>
        </w:tc>
        <w:tc>
          <w:tcPr>
            <w:tcW w:w="2400" w:type="dxa"/>
            <w:tcMar>
              <w:top w:w="-260" w:type="dxa"/>
              <w:left w:w="-260" w:type="dxa"/>
              <w:bottom w:w="-260" w:type="dxa"/>
              <w:right w:w="-260" w:type="dxa"/>
            </w:tcMar>
          </w:tcPr>
          <w:p w14:paraId="433953C7" w14:textId="77777777" w:rsidR="00C76BDC" w:rsidRDefault="00000000">
            <w:pPr>
              <w:widowControl w:val="0"/>
              <w:pBdr>
                <w:top w:val="nil"/>
                <w:left w:val="nil"/>
                <w:bottom w:val="nil"/>
                <w:right w:val="nil"/>
                <w:between w:val="nil"/>
              </w:pBdr>
              <w:ind w:left="90"/>
              <w:rPr>
                <w:sz w:val="24"/>
                <w:szCs w:val="24"/>
              </w:rPr>
            </w:pPr>
            <w:r>
              <w:rPr>
                <w:sz w:val="24"/>
                <w:szCs w:val="24"/>
              </w:rPr>
              <w:t>1 tasse</w:t>
            </w:r>
          </w:p>
        </w:tc>
        <w:tc>
          <w:tcPr>
            <w:tcW w:w="4335" w:type="dxa"/>
            <w:tcMar>
              <w:top w:w="-260" w:type="dxa"/>
              <w:left w:w="-260" w:type="dxa"/>
              <w:bottom w:w="-260" w:type="dxa"/>
              <w:right w:w="-260" w:type="dxa"/>
            </w:tcMar>
          </w:tcPr>
          <w:p w14:paraId="094FD529" w14:textId="77777777" w:rsidR="00C76BDC" w:rsidRDefault="00000000">
            <w:pPr>
              <w:ind w:left="90"/>
              <w:rPr>
                <w:sz w:val="24"/>
                <w:szCs w:val="24"/>
              </w:rPr>
            </w:pPr>
            <w:r>
              <w:rPr>
                <w:sz w:val="24"/>
                <w:szCs w:val="24"/>
              </w:rPr>
              <w:t>Beurre non salé, fondu</w:t>
            </w:r>
          </w:p>
        </w:tc>
      </w:tr>
    </w:tbl>
    <w:p w14:paraId="699F0FE9" w14:textId="77777777" w:rsidR="00C76BDC" w:rsidRDefault="00C76BDC"/>
    <w:tbl>
      <w:tblPr>
        <w:tblStyle w:val="ae"/>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C76BDC" w14:paraId="5416B83C" w14:textId="77777777">
        <w:trPr>
          <w:trHeight w:val="525"/>
        </w:trPr>
        <w:tc>
          <w:tcPr>
            <w:tcW w:w="1875" w:type="dxa"/>
            <w:tcMar>
              <w:top w:w="-116" w:type="dxa"/>
              <w:left w:w="-116" w:type="dxa"/>
              <w:bottom w:w="-116" w:type="dxa"/>
              <w:right w:w="-116" w:type="dxa"/>
            </w:tcMar>
          </w:tcPr>
          <w:p w14:paraId="16325D2D" w14:textId="77777777" w:rsidR="00C76BDC" w:rsidRDefault="00000000">
            <w:pPr>
              <w:jc w:val="center"/>
            </w:pPr>
            <w:r>
              <w:rPr>
                <w:b/>
                <w:sz w:val="24"/>
                <w:szCs w:val="24"/>
              </w:rPr>
              <w:t xml:space="preserve"> Étape de Préparation</w:t>
            </w:r>
          </w:p>
        </w:tc>
        <w:tc>
          <w:tcPr>
            <w:tcW w:w="7485" w:type="dxa"/>
            <w:tcMar>
              <w:top w:w="-116" w:type="dxa"/>
              <w:left w:w="-116" w:type="dxa"/>
              <w:bottom w:w="-116" w:type="dxa"/>
              <w:right w:w="-116" w:type="dxa"/>
            </w:tcMar>
          </w:tcPr>
          <w:p w14:paraId="252D40AB" w14:textId="77777777" w:rsidR="00C76BDC" w:rsidRDefault="00000000">
            <w:pPr>
              <w:jc w:val="center"/>
              <w:rPr>
                <w:b/>
                <w:sz w:val="24"/>
                <w:szCs w:val="24"/>
              </w:rPr>
            </w:pPr>
            <w:r>
              <w:rPr>
                <w:b/>
                <w:sz w:val="24"/>
                <w:szCs w:val="24"/>
              </w:rPr>
              <w:t>Instructions</w:t>
            </w:r>
          </w:p>
        </w:tc>
      </w:tr>
      <w:tr w:rsidR="00C76BDC" w14:paraId="3DCDD8BE" w14:textId="77777777">
        <w:trPr>
          <w:trHeight w:val="660"/>
        </w:trPr>
        <w:tc>
          <w:tcPr>
            <w:tcW w:w="1875" w:type="dxa"/>
            <w:tcMar>
              <w:top w:w="28" w:type="dxa"/>
              <w:left w:w="28" w:type="dxa"/>
              <w:bottom w:w="28" w:type="dxa"/>
              <w:right w:w="28" w:type="dxa"/>
            </w:tcMar>
            <w:vAlign w:val="center"/>
          </w:tcPr>
          <w:p w14:paraId="06A6C704"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472DA989" w14:textId="77777777" w:rsidR="00C76BDC" w:rsidRDefault="00000000">
            <w:pPr>
              <w:rPr>
                <w:sz w:val="24"/>
                <w:szCs w:val="24"/>
              </w:rPr>
            </w:pPr>
            <w:r>
              <w:rPr>
                <w:sz w:val="24"/>
                <w:szCs w:val="24"/>
              </w:rPr>
              <w:t>*Se laver les mains avant de commencer à cuisiner et désinfecter les surfaces et l’équipement. Préchauffer le four.</w:t>
            </w:r>
          </w:p>
        </w:tc>
      </w:tr>
      <w:tr w:rsidR="00C76BDC" w14:paraId="6F13CDB7" w14:textId="77777777">
        <w:tc>
          <w:tcPr>
            <w:tcW w:w="1875" w:type="dxa"/>
            <w:tcMar>
              <w:top w:w="28" w:type="dxa"/>
              <w:left w:w="28" w:type="dxa"/>
              <w:bottom w:w="28" w:type="dxa"/>
              <w:right w:w="28" w:type="dxa"/>
            </w:tcMar>
            <w:vAlign w:val="center"/>
          </w:tcPr>
          <w:p w14:paraId="1D00C10D"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40FAC2E6" w14:textId="77777777" w:rsidR="00C76BDC" w:rsidRDefault="00000000">
            <w:pPr>
              <w:rPr>
                <w:sz w:val="24"/>
                <w:szCs w:val="24"/>
              </w:rPr>
            </w:pPr>
            <w:r>
              <w:rPr>
                <w:sz w:val="24"/>
                <w:szCs w:val="24"/>
              </w:rPr>
              <w:t>Dans un grand bol, mélanger tous les ingrédients secs.</w:t>
            </w:r>
          </w:p>
        </w:tc>
      </w:tr>
      <w:tr w:rsidR="00C76BDC" w14:paraId="3EF6B2BB" w14:textId="77777777">
        <w:tc>
          <w:tcPr>
            <w:tcW w:w="1875" w:type="dxa"/>
            <w:tcMar>
              <w:top w:w="28" w:type="dxa"/>
              <w:left w:w="28" w:type="dxa"/>
              <w:bottom w:w="28" w:type="dxa"/>
              <w:right w:w="28" w:type="dxa"/>
            </w:tcMar>
            <w:vAlign w:val="center"/>
          </w:tcPr>
          <w:p w14:paraId="65C7CF5A"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3D6AA2DC" w14:textId="77777777" w:rsidR="00C76BDC" w:rsidRDefault="00000000">
            <w:pPr>
              <w:rPr>
                <w:sz w:val="24"/>
                <w:szCs w:val="24"/>
              </w:rPr>
            </w:pPr>
            <w:r>
              <w:rPr>
                <w:sz w:val="24"/>
                <w:szCs w:val="24"/>
              </w:rPr>
              <w:t>Ajouter le beurre fondu aux ingrédients secs. Mettre des gants et mélanger les ingrédients jusqu’à l’obtention d’une texture grumeleuse.</w:t>
            </w:r>
          </w:p>
        </w:tc>
      </w:tr>
      <w:tr w:rsidR="00C76BDC" w14:paraId="2FA11144" w14:textId="77777777">
        <w:tc>
          <w:tcPr>
            <w:tcW w:w="1875" w:type="dxa"/>
            <w:tcMar>
              <w:top w:w="28" w:type="dxa"/>
              <w:left w:w="28" w:type="dxa"/>
              <w:bottom w:w="28" w:type="dxa"/>
              <w:right w:w="28" w:type="dxa"/>
            </w:tcMar>
            <w:vAlign w:val="center"/>
          </w:tcPr>
          <w:p w14:paraId="19337D7D"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6761D7CF" w14:textId="77777777" w:rsidR="00C76BDC" w:rsidRDefault="00000000">
            <w:pPr>
              <w:rPr>
                <w:sz w:val="24"/>
                <w:szCs w:val="24"/>
              </w:rPr>
            </w:pPr>
            <w:r>
              <w:rPr>
                <w:sz w:val="24"/>
                <w:szCs w:val="24"/>
              </w:rPr>
              <w:t xml:space="preserve">Tapisser une plaque de cuisson de papier sulfurisé et déposer la pâte à </w:t>
            </w:r>
            <w:proofErr w:type="spellStart"/>
            <w:r>
              <w:rPr>
                <w:sz w:val="24"/>
                <w:szCs w:val="24"/>
              </w:rPr>
              <w:t>streusel</w:t>
            </w:r>
            <w:proofErr w:type="spellEnd"/>
            <w:r>
              <w:rPr>
                <w:sz w:val="24"/>
                <w:szCs w:val="24"/>
              </w:rPr>
              <w:t xml:space="preserve"> sur le papier en une couche uniforme. Cuire au four pendant environ 10 minutes, jusqu’à ce que le </w:t>
            </w:r>
            <w:proofErr w:type="spellStart"/>
            <w:r>
              <w:rPr>
                <w:sz w:val="24"/>
                <w:szCs w:val="24"/>
              </w:rPr>
              <w:t>streusel</w:t>
            </w:r>
            <w:proofErr w:type="spellEnd"/>
            <w:r>
              <w:rPr>
                <w:sz w:val="24"/>
                <w:szCs w:val="24"/>
              </w:rPr>
              <w:t xml:space="preserve"> soit légèrement doré.</w:t>
            </w:r>
          </w:p>
        </w:tc>
      </w:tr>
      <w:tr w:rsidR="00C76BDC" w14:paraId="14510CA8" w14:textId="77777777">
        <w:tc>
          <w:tcPr>
            <w:tcW w:w="1875" w:type="dxa"/>
            <w:tcMar>
              <w:top w:w="28" w:type="dxa"/>
              <w:left w:w="28" w:type="dxa"/>
              <w:bottom w:w="28" w:type="dxa"/>
              <w:right w:w="28" w:type="dxa"/>
            </w:tcMar>
            <w:vAlign w:val="center"/>
          </w:tcPr>
          <w:p w14:paraId="51203B37"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5C8C7AD4" w14:textId="77777777" w:rsidR="00C76BDC" w:rsidRDefault="00000000">
            <w:pPr>
              <w:rPr>
                <w:sz w:val="24"/>
                <w:szCs w:val="24"/>
              </w:rPr>
            </w:pPr>
            <w:r>
              <w:rPr>
                <w:sz w:val="24"/>
                <w:szCs w:val="24"/>
              </w:rPr>
              <w:t>Servir immédiatement ou couvrir et laisser refroidir. Conserver à une température inférieure à 40 °F (4 °C</w:t>
            </w:r>
            <w:proofErr w:type="gramStart"/>
            <w:r>
              <w:rPr>
                <w:sz w:val="24"/>
                <w:szCs w:val="24"/>
              </w:rPr>
              <w:t>)..</w:t>
            </w:r>
            <w:proofErr w:type="gramEnd"/>
          </w:p>
        </w:tc>
      </w:tr>
      <w:tr w:rsidR="00C76BDC" w14:paraId="0806431C" w14:textId="77777777">
        <w:tc>
          <w:tcPr>
            <w:tcW w:w="1875" w:type="dxa"/>
            <w:tcMar>
              <w:top w:w="28" w:type="dxa"/>
              <w:left w:w="28" w:type="dxa"/>
              <w:bottom w:w="28" w:type="dxa"/>
              <w:right w:w="28" w:type="dxa"/>
            </w:tcMar>
            <w:vAlign w:val="center"/>
          </w:tcPr>
          <w:p w14:paraId="045F4341" w14:textId="77777777" w:rsidR="00C76BDC" w:rsidRDefault="00C76BDC">
            <w:pPr>
              <w:numPr>
                <w:ilvl w:val="0"/>
                <w:numId w:val="1"/>
              </w:numPr>
              <w:jc w:val="center"/>
              <w:rPr>
                <w:b/>
                <w:sz w:val="24"/>
                <w:szCs w:val="24"/>
              </w:rPr>
            </w:pPr>
          </w:p>
        </w:tc>
        <w:tc>
          <w:tcPr>
            <w:tcW w:w="7485" w:type="dxa"/>
            <w:tcMar>
              <w:top w:w="28" w:type="dxa"/>
              <w:left w:w="28" w:type="dxa"/>
              <w:bottom w:w="28" w:type="dxa"/>
              <w:right w:w="28" w:type="dxa"/>
            </w:tcMar>
          </w:tcPr>
          <w:p w14:paraId="55A3CD42" w14:textId="77777777" w:rsidR="00C76BDC" w:rsidRDefault="00000000">
            <w:pPr>
              <w:rPr>
                <w:sz w:val="24"/>
                <w:szCs w:val="24"/>
              </w:rPr>
            </w:pPr>
            <w:r>
              <w:rPr>
                <w:sz w:val="24"/>
                <w:szCs w:val="24"/>
              </w:rPr>
              <w:t>Servir accompagné de yogourt à la vanille pour le petit déjeuner ou avec de la crème ou de la glace pour le dessert.</w:t>
            </w:r>
          </w:p>
        </w:tc>
      </w:tr>
    </w:tbl>
    <w:p w14:paraId="73492C63" w14:textId="77777777" w:rsidR="00C76BDC" w:rsidRDefault="00C76BDC">
      <w:pPr>
        <w:rPr>
          <w:b/>
          <w:sz w:val="24"/>
          <w:szCs w:val="24"/>
        </w:rPr>
      </w:pPr>
    </w:p>
    <w:p w14:paraId="5938BA0A" w14:textId="77777777" w:rsidR="00C76BDC" w:rsidRDefault="00000000">
      <w:pPr>
        <w:rPr>
          <w:b/>
          <w:sz w:val="24"/>
          <w:szCs w:val="24"/>
        </w:rPr>
      </w:pPr>
      <w:r>
        <w:br w:type="page"/>
      </w:r>
    </w:p>
    <w:p w14:paraId="7045F702" w14:textId="77777777" w:rsidR="00C76BDC" w:rsidRDefault="00000000">
      <w:pPr>
        <w:rPr>
          <w:b/>
          <w:sz w:val="24"/>
          <w:szCs w:val="24"/>
        </w:rPr>
      </w:pPr>
      <w:r>
        <w:rPr>
          <w:b/>
          <w:sz w:val="24"/>
          <w:szCs w:val="24"/>
        </w:rPr>
        <w:lastRenderedPageBreak/>
        <w:t>Valeurs nutritives</w:t>
      </w:r>
    </w:p>
    <w:p w14:paraId="4721FEB6" w14:textId="77777777" w:rsidR="00C76BDC" w:rsidRDefault="00000000">
      <w:pPr>
        <w:spacing w:after="0"/>
        <w:rPr>
          <w:sz w:val="24"/>
          <w:szCs w:val="24"/>
        </w:rPr>
      </w:pPr>
      <w:r>
        <w:rPr>
          <w:sz w:val="24"/>
          <w:szCs w:val="24"/>
        </w:rPr>
        <w:t>Calories : ~150 kcal</w:t>
      </w:r>
      <w:r>
        <w:rPr>
          <w:sz w:val="24"/>
          <w:szCs w:val="24"/>
        </w:rPr>
        <w:tab/>
      </w:r>
    </w:p>
    <w:p w14:paraId="7E357709" w14:textId="77777777" w:rsidR="00C76BDC" w:rsidRDefault="00C76BDC">
      <w:pPr>
        <w:spacing w:after="0"/>
        <w:rPr>
          <w:sz w:val="24"/>
          <w:szCs w:val="24"/>
        </w:rPr>
      </w:pPr>
    </w:p>
    <w:p w14:paraId="64249C30" w14:textId="77777777" w:rsidR="00C76BDC" w:rsidRDefault="00000000">
      <w:pPr>
        <w:spacing w:after="0" w:line="240" w:lineRule="auto"/>
      </w:pPr>
      <w:r>
        <w:rPr>
          <w:i/>
        </w:rPr>
        <w:t xml:space="preserve">Remarque : La composition nutritionnelle fournie est approximative et peut varier selon les ingrédients utilisés et la quantité préparée. Les valeurs de la composition nutritionnelle ont été obtenues à l’aide de </w:t>
      </w:r>
      <w:proofErr w:type="spellStart"/>
      <w:r>
        <w:rPr>
          <w:i/>
        </w:rPr>
        <w:t>Synergy</w:t>
      </w:r>
      <w:proofErr w:type="spellEnd"/>
      <w:r>
        <w:rPr>
          <w:i/>
        </w:rPr>
        <w:t xml:space="preserve"> Tech Suite et arrondies aux 50 kcal les plus proches pour les calories et aux 10 mg les plus proches pour le sodium.</w:t>
      </w:r>
    </w:p>
    <w:sectPr w:rsidR="00C76BDC">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80" w:left="1440" w:header="144"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806CA" w14:textId="77777777" w:rsidR="00C8492C" w:rsidRDefault="00C8492C">
      <w:pPr>
        <w:spacing w:after="0" w:line="240" w:lineRule="auto"/>
      </w:pPr>
      <w:r>
        <w:separator/>
      </w:r>
    </w:p>
  </w:endnote>
  <w:endnote w:type="continuationSeparator" w:id="0">
    <w:p w14:paraId="198A67E4" w14:textId="77777777" w:rsidR="00C8492C" w:rsidRDefault="00C8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45C8" w14:textId="77777777" w:rsidR="00C76BDC" w:rsidRDefault="00C76BD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7113" w14:textId="77777777" w:rsidR="00C76BDC" w:rsidRDefault="00000000">
    <w:pPr>
      <w:jc w:val="right"/>
    </w:pPr>
    <w:r>
      <w:rPr>
        <w:noProof/>
      </w:rPr>
      <w:drawing>
        <wp:inline distT="0" distB="0" distL="0" distR="0" wp14:anchorId="3D827E7C" wp14:editId="523B346F">
          <wp:extent cx="3739632" cy="900130"/>
          <wp:effectExtent l="0" t="0" r="0" b="0"/>
          <wp:docPr id="4" name="image2.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2.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739632" cy="90013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F7EF" w14:textId="77777777" w:rsidR="00C76BDC" w:rsidRDefault="00C76BD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9268" w14:textId="77777777" w:rsidR="00C8492C" w:rsidRDefault="00C8492C">
      <w:pPr>
        <w:spacing w:after="0" w:line="240" w:lineRule="auto"/>
      </w:pPr>
      <w:r>
        <w:separator/>
      </w:r>
    </w:p>
  </w:footnote>
  <w:footnote w:type="continuationSeparator" w:id="0">
    <w:p w14:paraId="33E4E410" w14:textId="77777777" w:rsidR="00C8492C" w:rsidRDefault="00C84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1FF1" w14:textId="77777777" w:rsidR="00C76BDC" w:rsidRDefault="00C76BD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DBDD" w14:textId="77777777" w:rsidR="00C76BDC" w:rsidRDefault="00C76BD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60DA" w14:textId="77777777" w:rsidR="00C76BDC" w:rsidRDefault="00000000">
    <w:r>
      <w:rPr>
        <w:noProof/>
      </w:rPr>
      <w:drawing>
        <wp:anchor distT="0" distB="0" distL="0" distR="0" simplePos="0" relativeHeight="251658240" behindDoc="1" locked="0" layoutInCell="1" hidden="0" allowOverlap="1" wp14:anchorId="44577AEA" wp14:editId="6B132EC2">
          <wp:simplePos x="0" y="0"/>
          <wp:positionH relativeFrom="column">
            <wp:posOffset>4381500</wp:posOffset>
          </wp:positionH>
          <wp:positionV relativeFrom="paragraph">
            <wp:posOffset>106679</wp:posOffset>
          </wp:positionV>
          <wp:extent cx="1619250" cy="16192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9250" cy="1619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ECF"/>
    <w:multiLevelType w:val="multilevel"/>
    <w:tmpl w:val="415E3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9948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BDC"/>
    <w:rsid w:val="001400DF"/>
    <w:rsid w:val="00A048C0"/>
    <w:rsid w:val="00C76BDC"/>
    <w:rsid w:val="00C849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C4F5"/>
  <w15:docId w15:val="{65758B14-C5C9-476B-83D4-197B1960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D57D5F"/>
    <w:rPr>
      <w:sz w:val="16"/>
      <w:szCs w:val="16"/>
    </w:rPr>
  </w:style>
  <w:style w:type="paragraph" w:styleId="CommentText">
    <w:name w:val="annotation text"/>
    <w:basedOn w:val="Normal"/>
    <w:link w:val="CommentTextChar"/>
    <w:uiPriority w:val="99"/>
    <w:semiHidden/>
    <w:unhideWhenUsed/>
    <w:rsid w:val="00D57D5F"/>
    <w:pPr>
      <w:spacing w:line="240" w:lineRule="auto"/>
    </w:pPr>
    <w:rPr>
      <w:sz w:val="20"/>
      <w:szCs w:val="20"/>
    </w:rPr>
  </w:style>
  <w:style w:type="character" w:customStyle="1" w:styleId="CommentTextChar">
    <w:name w:val="Comment Text Char"/>
    <w:basedOn w:val="DefaultParagraphFont"/>
    <w:link w:val="CommentText"/>
    <w:uiPriority w:val="99"/>
    <w:semiHidden/>
    <w:rsid w:val="00D57D5F"/>
    <w:rPr>
      <w:sz w:val="20"/>
      <w:szCs w:val="20"/>
    </w:rPr>
  </w:style>
  <w:style w:type="paragraph" w:styleId="CommentSubject">
    <w:name w:val="annotation subject"/>
    <w:basedOn w:val="CommentText"/>
    <w:next w:val="CommentText"/>
    <w:link w:val="CommentSubjectChar"/>
    <w:uiPriority w:val="99"/>
    <w:semiHidden/>
    <w:unhideWhenUsed/>
    <w:rsid w:val="00D57D5F"/>
    <w:rPr>
      <w:b/>
      <w:bCs/>
    </w:rPr>
  </w:style>
  <w:style w:type="character" w:customStyle="1" w:styleId="CommentSubjectChar">
    <w:name w:val="Comment Subject Char"/>
    <w:basedOn w:val="CommentTextChar"/>
    <w:link w:val="CommentSubject"/>
    <w:uiPriority w:val="99"/>
    <w:semiHidden/>
    <w:rsid w:val="00D57D5F"/>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50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052"/>
  </w:style>
  <w:style w:type="paragraph" w:styleId="Footer">
    <w:name w:val="footer"/>
    <w:basedOn w:val="Normal"/>
    <w:link w:val="FooterChar"/>
    <w:uiPriority w:val="99"/>
    <w:unhideWhenUsed/>
    <w:rsid w:val="00D50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052"/>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kV/c0Gm970KHW0FXk7/xqFG24A==">AMUW2mXO6YMKEmBPI9RV5pvWdu47n9hEbUzCwE6GYEL9wsPBEVtNJvKXr7kyQpkUjMGz2RKPrM73YWM+FJjz6oxVRJOQUa75XjQ/SJdSatE0iRHnKVJ1+rtcJImc7M5FfHck5Hcy3bBL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1490</Characters>
  <Application>Microsoft Office Word</Application>
  <DocSecurity>0</DocSecurity>
  <Lines>88</Lines>
  <Paragraphs>64</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4</cp:revision>
  <dcterms:created xsi:type="dcterms:W3CDTF">2022-01-25T21:52:00Z</dcterms:created>
  <dcterms:modified xsi:type="dcterms:W3CDTF">2022-11-24T21:41:00Z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4384b73632e82a0d714ccc0353dd569982259978280947e2444524a6500a249e</vt:lpwstr>
  </property>
</Properties>
</file>