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7E89" w:rsidRDefault="00000000">
      <w:pPr>
        <w:pStyle w:val="Title"/>
        <w:spacing w:before="1200" w:after="800"/>
      </w:pPr>
      <w:r>
        <w:rPr>
          <w:b/>
        </w:rPr>
        <w:t>Salade aux œufs</w:t>
      </w:r>
      <w:r>
        <w:rPr>
          <w:noProof/>
        </w:rPr>
        <w:drawing>
          <wp:anchor distT="114300" distB="114300" distL="114300" distR="114300" simplePos="0" relativeHeight="251658240" behindDoc="0" locked="0" layoutInCell="1" hidden="0" allowOverlap="1">
            <wp:simplePos x="0" y="0"/>
            <wp:positionH relativeFrom="column">
              <wp:posOffset>4495800</wp:posOffset>
            </wp:positionH>
            <wp:positionV relativeFrom="paragraph">
              <wp:posOffset>114300</wp:posOffset>
            </wp:positionV>
            <wp:extent cx="1414463" cy="1414463"/>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14463" cy="1414463"/>
                    </a:xfrm>
                    <a:prstGeom prst="rect">
                      <a:avLst/>
                    </a:prstGeom>
                    <a:ln/>
                  </pic:spPr>
                </pic:pic>
              </a:graphicData>
            </a:graphic>
          </wp:anchor>
        </w:drawing>
      </w:r>
    </w:p>
    <w:tbl>
      <w:tblPr>
        <w:tblStyle w:val="ac"/>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425"/>
        <w:gridCol w:w="1950"/>
        <w:gridCol w:w="2370"/>
        <w:gridCol w:w="2085"/>
      </w:tblGrid>
      <w:tr w:rsidR="00077E89">
        <w:trPr>
          <w:trHeight w:val="405"/>
        </w:trPr>
        <w:tc>
          <w:tcPr>
            <w:tcW w:w="1515" w:type="dxa"/>
            <w:shd w:val="clear" w:color="auto" w:fill="auto"/>
            <w:tcMar>
              <w:top w:w="28" w:type="dxa"/>
              <w:left w:w="28" w:type="dxa"/>
              <w:bottom w:w="28" w:type="dxa"/>
              <w:right w:w="28" w:type="dxa"/>
            </w:tcMar>
          </w:tcPr>
          <w:p w:rsidR="00077E89" w:rsidRDefault="00000000">
            <w:pPr>
              <w:widowControl w:val="0"/>
              <w:jc w:val="center"/>
              <w:rPr>
                <w:b/>
                <w:sz w:val="24"/>
                <w:szCs w:val="24"/>
              </w:rPr>
            </w:pPr>
            <w:r>
              <w:rPr>
                <w:b/>
                <w:sz w:val="24"/>
                <w:szCs w:val="24"/>
              </w:rPr>
              <w:t>Rendement de la recette</w:t>
            </w:r>
          </w:p>
        </w:tc>
        <w:tc>
          <w:tcPr>
            <w:tcW w:w="1425" w:type="dxa"/>
            <w:shd w:val="clear" w:color="auto" w:fill="auto"/>
            <w:tcMar>
              <w:top w:w="28" w:type="dxa"/>
              <w:left w:w="28" w:type="dxa"/>
              <w:bottom w:w="28" w:type="dxa"/>
              <w:right w:w="28" w:type="dxa"/>
            </w:tcMar>
          </w:tcPr>
          <w:p w:rsidR="00077E89" w:rsidRDefault="00000000">
            <w:pPr>
              <w:widowControl w:val="0"/>
              <w:jc w:val="center"/>
              <w:rPr>
                <w:b/>
                <w:sz w:val="24"/>
                <w:szCs w:val="24"/>
              </w:rPr>
            </w:pPr>
            <w:r>
              <w:rPr>
                <w:b/>
                <w:sz w:val="24"/>
                <w:szCs w:val="24"/>
              </w:rPr>
              <w:t>Portion</w:t>
            </w:r>
          </w:p>
        </w:tc>
        <w:tc>
          <w:tcPr>
            <w:tcW w:w="1950" w:type="dxa"/>
            <w:shd w:val="clear" w:color="auto" w:fill="auto"/>
            <w:tcMar>
              <w:top w:w="28" w:type="dxa"/>
              <w:left w:w="28" w:type="dxa"/>
              <w:bottom w:w="28" w:type="dxa"/>
              <w:right w:w="28" w:type="dxa"/>
            </w:tcMar>
          </w:tcPr>
          <w:p w:rsidR="00077E89" w:rsidRDefault="00000000">
            <w:pPr>
              <w:widowControl w:val="0"/>
              <w:jc w:val="center"/>
              <w:rPr>
                <w:b/>
                <w:sz w:val="24"/>
                <w:szCs w:val="24"/>
              </w:rPr>
            </w:pPr>
            <w:r>
              <w:rPr>
                <w:b/>
                <w:sz w:val="24"/>
                <w:szCs w:val="24"/>
              </w:rPr>
              <w:t>Méthode de cuisson</w:t>
            </w:r>
          </w:p>
        </w:tc>
        <w:tc>
          <w:tcPr>
            <w:tcW w:w="2370" w:type="dxa"/>
            <w:shd w:val="clear" w:color="auto" w:fill="auto"/>
            <w:tcMar>
              <w:top w:w="28" w:type="dxa"/>
              <w:left w:w="28" w:type="dxa"/>
              <w:bottom w:w="28" w:type="dxa"/>
              <w:right w:w="28" w:type="dxa"/>
            </w:tcMar>
          </w:tcPr>
          <w:p w:rsidR="00077E89" w:rsidRDefault="00000000">
            <w:pPr>
              <w:widowControl w:val="0"/>
              <w:jc w:val="center"/>
              <w:rPr>
                <w:b/>
                <w:sz w:val="24"/>
                <w:szCs w:val="24"/>
              </w:rPr>
            </w:pPr>
            <w:r>
              <w:rPr>
                <w:b/>
                <w:sz w:val="24"/>
                <w:szCs w:val="24"/>
              </w:rPr>
              <w:t>Température de cuisson</w:t>
            </w:r>
          </w:p>
        </w:tc>
        <w:tc>
          <w:tcPr>
            <w:tcW w:w="2085" w:type="dxa"/>
            <w:shd w:val="clear" w:color="auto" w:fill="auto"/>
            <w:tcMar>
              <w:top w:w="28" w:type="dxa"/>
              <w:left w:w="28" w:type="dxa"/>
              <w:bottom w:w="28" w:type="dxa"/>
              <w:right w:w="28" w:type="dxa"/>
            </w:tcMar>
          </w:tcPr>
          <w:p w:rsidR="00077E89" w:rsidRDefault="00000000">
            <w:pPr>
              <w:widowControl w:val="0"/>
              <w:jc w:val="center"/>
              <w:rPr>
                <w:b/>
                <w:sz w:val="24"/>
                <w:szCs w:val="24"/>
              </w:rPr>
            </w:pPr>
            <w:r>
              <w:rPr>
                <w:b/>
                <w:sz w:val="24"/>
                <w:szCs w:val="24"/>
              </w:rPr>
              <w:t>Temps de cuisson</w:t>
            </w:r>
          </w:p>
        </w:tc>
      </w:tr>
      <w:tr w:rsidR="00077E89">
        <w:tc>
          <w:tcPr>
            <w:tcW w:w="1515" w:type="dxa"/>
            <w:shd w:val="clear" w:color="auto" w:fill="auto"/>
            <w:tcMar>
              <w:top w:w="28" w:type="dxa"/>
              <w:left w:w="28" w:type="dxa"/>
              <w:bottom w:w="28" w:type="dxa"/>
              <w:right w:w="28" w:type="dxa"/>
            </w:tcMar>
          </w:tcPr>
          <w:p w:rsidR="00077E89" w:rsidRDefault="00000000">
            <w:pPr>
              <w:widowControl w:val="0"/>
              <w:rPr>
                <w:sz w:val="24"/>
                <w:szCs w:val="24"/>
              </w:rPr>
            </w:pPr>
            <w:r>
              <w:rPr>
                <w:sz w:val="24"/>
                <w:szCs w:val="24"/>
              </w:rPr>
              <w:t>50 Portions</w:t>
            </w:r>
          </w:p>
        </w:tc>
        <w:tc>
          <w:tcPr>
            <w:tcW w:w="1425" w:type="dxa"/>
            <w:shd w:val="clear" w:color="auto" w:fill="auto"/>
            <w:tcMar>
              <w:top w:w="28" w:type="dxa"/>
              <w:left w:w="28" w:type="dxa"/>
              <w:bottom w:w="28" w:type="dxa"/>
              <w:right w:w="28" w:type="dxa"/>
            </w:tcMar>
          </w:tcPr>
          <w:p w:rsidR="00077E89" w:rsidRDefault="00000000">
            <w:pPr>
              <w:widowControl w:val="0"/>
              <w:rPr>
                <w:sz w:val="24"/>
                <w:szCs w:val="24"/>
              </w:rPr>
            </w:pPr>
            <w:r>
              <w:rPr>
                <w:sz w:val="24"/>
                <w:szCs w:val="24"/>
              </w:rPr>
              <w:t>Cuillère n</w:t>
            </w:r>
            <w:r>
              <w:rPr>
                <w:b/>
                <w:sz w:val="24"/>
                <w:szCs w:val="24"/>
                <w:vertAlign w:val="superscript"/>
              </w:rPr>
              <w:t>o</w:t>
            </w:r>
            <w:r>
              <w:rPr>
                <w:sz w:val="24"/>
                <w:szCs w:val="24"/>
              </w:rPr>
              <w:t xml:space="preserve"> 12 (verte)</w:t>
            </w:r>
          </w:p>
        </w:tc>
        <w:tc>
          <w:tcPr>
            <w:tcW w:w="1950" w:type="dxa"/>
            <w:shd w:val="clear" w:color="auto" w:fill="auto"/>
            <w:tcMar>
              <w:top w:w="28" w:type="dxa"/>
              <w:left w:w="28" w:type="dxa"/>
              <w:bottom w:w="28" w:type="dxa"/>
              <w:right w:w="28" w:type="dxa"/>
            </w:tcMar>
          </w:tcPr>
          <w:p w:rsidR="00077E89" w:rsidRDefault="00000000">
            <w:pPr>
              <w:widowControl w:val="0"/>
              <w:rPr>
                <w:sz w:val="24"/>
                <w:szCs w:val="24"/>
              </w:rPr>
            </w:pPr>
            <w:r>
              <w:rPr>
                <w:sz w:val="24"/>
                <w:szCs w:val="24"/>
              </w:rPr>
              <w:t>Purée</w:t>
            </w:r>
          </w:p>
        </w:tc>
        <w:tc>
          <w:tcPr>
            <w:tcW w:w="2370" w:type="dxa"/>
            <w:shd w:val="clear" w:color="auto" w:fill="auto"/>
            <w:tcMar>
              <w:top w:w="28" w:type="dxa"/>
              <w:left w:w="28" w:type="dxa"/>
              <w:bottom w:w="28" w:type="dxa"/>
              <w:right w:w="28" w:type="dxa"/>
            </w:tcMar>
          </w:tcPr>
          <w:p w:rsidR="00077E89" w:rsidRDefault="00000000">
            <w:pPr>
              <w:widowControl w:val="0"/>
              <w:rPr>
                <w:sz w:val="24"/>
                <w:szCs w:val="24"/>
              </w:rPr>
            </w:pPr>
            <w:r>
              <w:rPr>
                <w:sz w:val="24"/>
                <w:szCs w:val="24"/>
              </w:rPr>
              <w:t>NA</w:t>
            </w:r>
          </w:p>
        </w:tc>
        <w:tc>
          <w:tcPr>
            <w:tcW w:w="2085" w:type="dxa"/>
            <w:shd w:val="clear" w:color="auto" w:fill="auto"/>
            <w:tcMar>
              <w:top w:w="28" w:type="dxa"/>
              <w:left w:w="28" w:type="dxa"/>
              <w:bottom w:w="28" w:type="dxa"/>
              <w:right w:w="28" w:type="dxa"/>
            </w:tcMar>
          </w:tcPr>
          <w:p w:rsidR="00077E89" w:rsidRDefault="00000000">
            <w:pPr>
              <w:widowControl w:val="0"/>
              <w:rPr>
                <w:sz w:val="24"/>
                <w:szCs w:val="24"/>
              </w:rPr>
            </w:pPr>
            <w:r>
              <w:rPr>
                <w:sz w:val="24"/>
                <w:szCs w:val="24"/>
              </w:rPr>
              <w:t>NA</w:t>
            </w:r>
          </w:p>
        </w:tc>
      </w:tr>
    </w:tbl>
    <w:p w:rsidR="00077E89" w:rsidRDefault="00077E89"/>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950"/>
        <w:gridCol w:w="5280"/>
      </w:tblGrid>
      <w:tr w:rsidR="00077E89">
        <w:trPr>
          <w:trHeight w:val="690"/>
        </w:trPr>
        <w:tc>
          <w:tcPr>
            <w:tcW w:w="2130" w:type="dxa"/>
            <w:tcMar>
              <w:top w:w="28" w:type="dxa"/>
              <w:left w:w="28" w:type="dxa"/>
              <w:bottom w:w="28" w:type="dxa"/>
              <w:right w:w="28" w:type="dxa"/>
            </w:tcMar>
          </w:tcPr>
          <w:p w:rsidR="00077E89" w:rsidRDefault="00000000">
            <w:pPr>
              <w:widowControl w:val="0"/>
              <w:jc w:val="center"/>
              <w:rPr>
                <w:b/>
                <w:sz w:val="24"/>
                <w:szCs w:val="24"/>
              </w:rPr>
            </w:pPr>
            <w:r>
              <w:rPr>
                <w:b/>
                <w:sz w:val="24"/>
                <w:szCs w:val="24"/>
              </w:rPr>
              <w:t>Quantité d’ingrédients (métrique)</w:t>
            </w:r>
          </w:p>
        </w:tc>
        <w:tc>
          <w:tcPr>
            <w:tcW w:w="1950" w:type="dxa"/>
            <w:tcMar>
              <w:top w:w="28" w:type="dxa"/>
              <w:left w:w="28" w:type="dxa"/>
              <w:bottom w:w="28" w:type="dxa"/>
              <w:right w:w="28" w:type="dxa"/>
            </w:tcMar>
          </w:tcPr>
          <w:p w:rsidR="00077E89" w:rsidRDefault="00000000">
            <w:pPr>
              <w:widowControl w:val="0"/>
              <w:jc w:val="center"/>
              <w:rPr>
                <w:b/>
                <w:sz w:val="24"/>
                <w:szCs w:val="24"/>
              </w:rPr>
            </w:pPr>
            <w:r>
              <w:rPr>
                <w:b/>
                <w:sz w:val="24"/>
                <w:szCs w:val="24"/>
              </w:rPr>
              <w:t>Mesures en tasses/pelles</w:t>
            </w:r>
          </w:p>
        </w:tc>
        <w:tc>
          <w:tcPr>
            <w:tcW w:w="5280" w:type="dxa"/>
            <w:tcMar>
              <w:top w:w="28" w:type="dxa"/>
              <w:left w:w="28" w:type="dxa"/>
              <w:bottom w:w="28" w:type="dxa"/>
              <w:right w:w="28" w:type="dxa"/>
            </w:tcMar>
          </w:tcPr>
          <w:p w:rsidR="00077E89" w:rsidRDefault="00000000">
            <w:pPr>
              <w:widowControl w:val="0"/>
              <w:jc w:val="center"/>
              <w:rPr>
                <w:b/>
                <w:sz w:val="24"/>
                <w:szCs w:val="24"/>
              </w:rPr>
            </w:pPr>
            <w:r>
              <w:rPr>
                <w:b/>
                <w:sz w:val="24"/>
                <w:szCs w:val="24"/>
              </w:rPr>
              <w:t>Liste des ingrédients</w:t>
            </w:r>
          </w:p>
        </w:tc>
      </w:tr>
      <w:tr w:rsidR="00077E89">
        <w:tc>
          <w:tcPr>
            <w:tcW w:w="2130" w:type="dxa"/>
            <w:tcMar>
              <w:top w:w="28" w:type="dxa"/>
              <w:left w:w="28" w:type="dxa"/>
              <w:bottom w:w="28" w:type="dxa"/>
              <w:right w:w="28" w:type="dxa"/>
            </w:tcMar>
          </w:tcPr>
          <w:p w:rsidR="00077E89" w:rsidRDefault="00000000">
            <w:pPr>
              <w:ind w:left="180"/>
              <w:rPr>
                <w:sz w:val="24"/>
                <w:szCs w:val="24"/>
              </w:rPr>
            </w:pPr>
            <w:r>
              <w:rPr>
                <w:sz w:val="24"/>
                <w:szCs w:val="24"/>
              </w:rPr>
              <w:t>70 no.</w:t>
            </w:r>
          </w:p>
        </w:tc>
        <w:tc>
          <w:tcPr>
            <w:tcW w:w="1950" w:type="dxa"/>
            <w:tcMar>
              <w:top w:w="28" w:type="dxa"/>
              <w:left w:w="28" w:type="dxa"/>
              <w:bottom w:w="28" w:type="dxa"/>
              <w:right w:w="28" w:type="dxa"/>
            </w:tcMar>
          </w:tcPr>
          <w:p w:rsidR="00077E89" w:rsidRDefault="00000000">
            <w:pPr>
              <w:ind w:left="180"/>
              <w:rPr>
                <w:sz w:val="24"/>
                <w:szCs w:val="24"/>
              </w:rPr>
            </w:pPr>
            <w:r>
              <w:rPr>
                <w:sz w:val="24"/>
                <w:szCs w:val="24"/>
              </w:rPr>
              <w:t>70</w:t>
            </w:r>
          </w:p>
        </w:tc>
        <w:tc>
          <w:tcPr>
            <w:tcW w:w="5280" w:type="dxa"/>
          </w:tcPr>
          <w:p w:rsidR="00077E89" w:rsidRDefault="00000000">
            <w:pPr>
              <w:widowControl w:val="0"/>
              <w:rPr>
                <w:sz w:val="24"/>
                <w:szCs w:val="24"/>
              </w:rPr>
            </w:pPr>
            <w:r>
              <w:rPr>
                <w:sz w:val="24"/>
                <w:szCs w:val="24"/>
              </w:rPr>
              <w:t>Œuf</w:t>
            </w:r>
          </w:p>
        </w:tc>
      </w:tr>
      <w:tr w:rsidR="00077E89">
        <w:tc>
          <w:tcPr>
            <w:tcW w:w="2130" w:type="dxa"/>
            <w:tcMar>
              <w:top w:w="28" w:type="dxa"/>
              <w:left w:w="28" w:type="dxa"/>
              <w:bottom w:w="28" w:type="dxa"/>
              <w:right w:w="28" w:type="dxa"/>
            </w:tcMar>
          </w:tcPr>
          <w:p w:rsidR="00077E89" w:rsidRDefault="00000000">
            <w:pPr>
              <w:ind w:left="180"/>
              <w:rPr>
                <w:sz w:val="24"/>
                <w:szCs w:val="24"/>
              </w:rPr>
            </w:pPr>
            <w:r>
              <w:rPr>
                <w:sz w:val="24"/>
                <w:szCs w:val="24"/>
              </w:rPr>
              <w:t>700 mL</w:t>
            </w:r>
          </w:p>
        </w:tc>
        <w:tc>
          <w:tcPr>
            <w:tcW w:w="1950" w:type="dxa"/>
            <w:tcMar>
              <w:top w:w="28" w:type="dxa"/>
              <w:left w:w="28" w:type="dxa"/>
              <w:bottom w:w="28" w:type="dxa"/>
              <w:right w:w="28" w:type="dxa"/>
            </w:tcMar>
          </w:tcPr>
          <w:p w:rsidR="00077E89" w:rsidRDefault="00000000">
            <w:pPr>
              <w:ind w:left="180"/>
              <w:rPr>
                <w:sz w:val="24"/>
                <w:szCs w:val="24"/>
              </w:rPr>
            </w:pPr>
            <w:r>
              <w:rPr>
                <w:sz w:val="24"/>
                <w:szCs w:val="24"/>
              </w:rPr>
              <w:t>4 tasses</w:t>
            </w:r>
          </w:p>
        </w:tc>
        <w:tc>
          <w:tcPr>
            <w:tcW w:w="5280" w:type="dxa"/>
          </w:tcPr>
          <w:p w:rsidR="00077E89" w:rsidRDefault="00000000">
            <w:pPr>
              <w:widowControl w:val="0"/>
              <w:rPr>
                <w:sz w:val="24"/>
                <w:szCs w:val="24"/>
              </w:rPr>
            </w:pPr>
            <w:r>
              <w:rPr>
                <w:sz w:val="24"/>
                <w:szCs w:val="24"/>
              </w:rPr>
              <w:t>Mayonnaise</w:t>
            </w:r>
          </w:p>
        </w:tc>
      </w:tr>
      <w:tr w:rsidR="00077E89">
        <w:tc>
          <w:tcPr>
            <w:tcW w:w="2130" w:type="dxa"/>
            <w:tcMar>
              <w:top w:w="28" w:type="dxa"/>
              <w:left w:w="28" w:type="dxa"/>
              <w:bottom w:w="28" w:type="dxa"/>
              <w:right w:w="28" w:type="dxa"/>
            </w:tcMar>
          </w:tcPr>
          <w:p w:rsidR="00077E89" w:rsidRDefault="00000000">
            <w:pPr>
              <w:ind w:left="180"/>
              <w:rPr>
                <w:sz w:val="24"/>
                <w:szCs w:val="24"/>
              </w:rPr>
            </w:pPr>
            <w:r>
              <w:rPr>
                <w:sz w:val="24"/>
                <w:szCs w:val="24"/>
              </w:rPr>
              <w:t>21 g</w:t>
            </w:r>
          </w:p>
        </w:tc>
        <w:tc>
          <w:tcPr>
            <w:tcW w:w="1950" w:type="dxa"/>
            <w:tcMar>
              <w:top w:w="28" w:type="dxa"/>
              <w:left w:w="28" w:type="dxa"/>
              <w:bottom w:w="28" w:type="dxa"/>
              <w:right w:w="28" w:type="dxa"/>
            </w:tcMar>
          </w:tcPr>
          <w:p w:rsidR="00077E89" w:rsidRDefault="00000000">
            <w:pPr>
              <w:ind w:left="180"/>
              <w:rPr>
                <w:sz w:val="24"/>
                <w:szCs w:val="24"/>
              </w:rPr>
            </w:pPr>
            <w:r>
              <w:rPr>
                <w:sz w:val="24"/>
                <w:szCs w:val="24"/>
              </w:rPr>
              <w:t>1 ½  cuillère à table</w:t>
            </w:r>
          </w:p>
        </w:tc>
        <w:tc>
          <w:tcPr>
            <w:tcW w:w="5280" w:type="dxa"/>
          </w:tcPr>
          <w:p w:rsidR="00077E89" w:rsidRDefault="00000000">
            <w:pPr>
              <w:widowControl w:val="0"/>
              <w:rPr>
                <w:sz w:val="24"/>
                <w:szCs w:val="24"/>
              </w:rPr>
            </w:pPr>
            <w:r>
              <w:rPr>
                <w:sz w:val="24"/>
                <w:szCs w:val="24"/>
              </w:rPr>
              <w:t>Sel</w:t>
            </w:r>
          </w:p>
        </w:tc>
      </w:tr>
      <w:tr w:rsidR="00077E89">
        <w:tc>
          <w:tcPr>
            <w:tcW w:w="2130" w:type="dxa"/>
            <w:tcMar>
              <w:top w:w="28" w:type="dxa"/>
              <w:left w:w="28" w:type="dxa"/>
              <w:bottom w:w="28" w:type="dxa"/>
              <w:right w:w="28" w:type="dxa"/>
            </w:tcMar>
          </w:tcPr>
          <w:p w:rsidR="00077E89" w:rsidRDefault="00000000">
            <w:pPr>
              <w:ind w:left="180"/>
              <w:rPr>
                <w:sz w:val="24"/>
                <w:szCs w:val="24"/>
              </w:rPr>
            </w:pPr>
            <w:r>
              <w:rPr>
                <w:sz w:val="24"/>
                <w:szCs w:val="24"/>
              </w:rPr>
              <w:t>1.5 g</w:t>
            </w:r>
          </w:p>
        </w:tc>
        <w:tc>
          <w:tcPr>
            <w:tcW w:w="1950" w:type="dxa"/>
            <w:tcMar>
              <w:top w:w="28" w:type="dxa"/>
              <w:left w:w="28" w:type="dxa"/>
              <w:bottom w:w="28" w:type="dxa"/>
              <w:right w:w="28" w:type="dxa"/>
            </w:tcMar>
          </w:tcPr>
          <w:p w:rsidR="00077E89" w:rsidRDefault="00000000">
            <w:pPr>
              <w:ind w:left="180"/>
              <w:rPr>
                <w:sz w:val="24"/>
                <w:szCs w:val="24"/>
              </w:rPr>
            </w:pPr>
            <w:r>
              <w:rPr>
                <w:sz w:val="24"/>
                <w:szCs w:val="24"/>
              </w:rPr>
              <w:t>½  cuillère à table</w:t>
            </w:r>
          </w:p>
        </w:tc>
        <w:tc>
          <w:tcPr>
            <w:tcW w:w="5280" w:type="dxa"/>
          </w:tcPr>
          <w:p w:rsidR="00077E89" w:rsidRDefault="00000000">
            <w:pPr>
              <w:widowControl w:val="0"/>
              <w:rPr>
                <w:sz w:val="24"/>
                <w:szCs w:val="24"/>
              </w:rPr>
            </w:pPr>
            <w:r>
              <w:rPr>
                <w:sz w:val="24"/>
                <w:szCs w:val="24"/>
              </w:rPr>
              <w:t>Poivre</w:t>
            </w:r>
          </w:p>
        </w:tc>
      </w:tr>
      <w:tr w:rsidR="00077E89">
        <w:tc>
          <w:tcPr>
            <w:tcW w:w="2130" w:type="dxa"/>
            <w:tcMar>
              <w:top w:w="28" w:type="dxa"/>
              <w:left w:w="28" w:type="dxa"/>
              <w:bottom w:w="28" w:type="dxa"/>
              <w:right w:w="28" w:type="dxa"/>
            </w:tcMar>
          </w:tcPr>
          <w:p w:rsidR="00077E89" w:rsidRDefault="00000000">
            <w:pPr>
              <w:ind w:left="180"/>
              <w:rPr>
                <w:sz w:val="24"/>
                <w:szCs w:val="24"/>
              </w:rPr>
            </w:pPr>
            <w:r>
              <w:rPr>
                <w:sz w:val="24"/>
                <w:szCs w:val="24"/>
              </w:rPr>
              <w:t>70 mL</w:t>
            </w:r>
          </w:p>
        </w:tc>
        <w:tc>
          <w:tcPr>
            <w:tcW w:w="1950" w:type="dxa"/>
            <w:tcMar>
              <w:top w:w="28" w:type="dxa"/>
              <w:left w:w="28" w:type="dxa"/>
              <w:bottom w:w="28" w:type="dxa"/>
              <w:right w:w="28" w:type="dxa"/>
            </w:tcMar>
          </w:tcPr>
          <w:p w:rsidR="00077E89" w:rsidRDefault="00000000">
            <w:pPr>
              <w:ind w:left="180"/>
              <w:rPr>
                <w:sz w:val="24"/>
                <w:szCs w:val="24"/>
              </w:rPr>
            </w:pPr>
            <w:r>
              <w:rPr>
                <w:sz w:val="24"/>
                <w:szCs w:val="24"/>
              </w:rPr>
              <w:t>⅓ tasse</w:t>
            </w:r>
          </w:p>
        </w:tc>
        <w:tc>
          <w:tcPr>
            <w:tcW w:w="5280" w:type="dxa"/>
          </w:tcPr>
          <w:p w:rsidR="00077E89" w:rsidRDefault="00000000">
            <w:pPr>
              <w:widowControl w:val="0"/>
              <w:rPr>
                <w:sz w:val="24"/>
                <w:szCs w:val="24"/>
              </w:rPr>
            </w:pPr>
            <w:r>
              <w:rPr>
                <w:sz w:val="24"/>
                <w:szCs w:val="24"/>
              </w:rPr>
              <w:t>Moutarde (de Dijon ou ordinaire)</w:t>
            </w:r>
          </w:p>
        </w:tc>
      </w:tr>
      <w:tr w:rsidR="00077E89">
        <w:tc>
          <w:tcPr>
            <w:tcW w:w="2130" w:type="dxa"/>
            <w:tcMar>
              <w:top w:w="28" w:type="dxa"/>
              <w:left w:w="28" w:type="dxa"/>
              <w:bottom w:w="28" w:type="dxa"/>
              <w:right w:w="28" w:type="dxa"/>
            </w:tcMar>
          </w:tcPr>
          <w:p w:rsidR="00077E89" w:rsidRDefault="00000000">
            <w:pPr>
              <w:ind w:left="180"/>
              <w:rPr>
                <w:sz w:val="24"/>
                <w:szCs w:val="24"/>
              </w:rPr>
            </w:pPr>
            <w:r>
              <w:rPr>
                <w:sz w:val="24"/>
                <w:szCs w:val="24"/>
              </w:rPr>
              <w:t>21 mL</w:t>
            </w:r>
          </w:p>
        </w:tc>
        <w:tc>
          <w:tcPr>
            <w:tcW w:w="1950" w:type="dxa"/>
            <w:tcMar>
              <w:top w:w="28" w:type="dxa"/>
              <w:left w:w="28" w:type="dxa"/>
              <w:bottom w:w="28" w:type="dxa"/>
              <w:right w:w="28" w:type="dxa"/>
            </w:tcMar>
          </w:tcPr>
          <w:p w:rsidR="00077E89" w:rsidRDefault="00000000">
            <w:pPr>
              <w:ind w:left="180"/>
              <w:rPr>
                <w:sz w:val="24"/>
                <w:szCs w:val="24"/>
              </w:rPr>
            </w:pPr>
            <w:r>
              <w:rPr>
                <w:sz w:val="24"/>
                <w:szCs w:val="24"/>
              </w:rPr>
              <w:t>1 ½  cuillère à table</w:t>
            </w:r>
          </w:p>
        </w:tc>
        <w:tc>
          <w:tcPr>
            <w:tcW w:w="5280" w:type="dxa"/>
            <w:tcMar>
              <w:top w:w="28" w:type="dxa"/>
              <w:left w:w="28" w:type="dxa"/>
              <w:bottom w:w="28" w:type="dxa"/>
              <w:right w:w="28" w:type="dxa"/>
            </w:tcMar>
          </w:tcPr>
          <w:p w:rsidR="00077E89" w:rsidRDefault="00000000">
            <w:pPr>
              <w:rPr>
                <w:sz w:val="24"/>
                <w:szCs w:val="24"/>
              </w:rPr>
            </w:pPr>
            <w:r>
              <w:rPr>
                <w:sz w:val="24"/>
                <w:szCs w:val="24"/>
              </w:rPr>
              <w:t xml:space="preserve"> Jus de citron</w:t>
            </w:r>
          </w:p>
        </w:tc>
      </w:tr>
      <w:tr w:rsidR="00077E89">
        <w:tc>
          <w:tcPr>
            <w:tcW w:w="2130" w:type="dxa"/>
            <w:tcMar>
              <w:top w:w="28" w:type="dxa"/>
              <w:left w:w="28" w:type="dxa"/>
              <w:bottom w:w="28" w:type="dxa"/>
              <w:right w:w="28" w:type="dxa"/>
            </w:tcMar>
          </w:tcPr>
          <w:p w:rsidR="00077E89" w:rsidRDefault="00000000">
            <w:pPr>
              <w:ind w:left="180"/>
              <w:rPr>
                <w:sz w:val="24"/>
                <w:szCs w:val="24"/>
              </w:rPr>
            </w:pPr>
            <w:r>
              <w:rPr>
                <w:sz w:val="24"/>
                <w:szCs w:val="24"/>
              </w:rPr>
              <w:t>42 mL</w:t>
            </w:r>
          </w:p>
        </w:tc>
        <w:tc>
          <w:tcPr>
            <w:tcW w:w="1950" w:type="dxa"/>
            <w:tcMar>
              <w:top w:w="28" w:type="dxa"/>
              <w:left w:w="28" w:type="dxa"/>
              <w:bottom w:w="28" w:type="dxa"/>
              <w:right w:w="28" w:type="dxa"/>
            </w:tcMar>
          </w:tcPr>
          <w:p w:rsidR="00077E89" w:rsidRDefault="00000000">
            <w:pPr>
              <w:ind w:left="180"/>
              <w:rPr>
                <w:sz w:val="24"/>
                <w:szCs w:val="24"/>
              </w:rPr>
            </w:pPr>
            <w:r>
              <w:rPr>
                <w:sz w:val="24"/>
                <w:szCs w:val="24"/>
              </w:rPr>
              <w:t>3 cuillères à table</w:t>
            </w:r>
          </w:p>
        </w:tc>
        <w:tc>
          <w:tcPr>
            <w:tcW w:w="5280" w:type="dxa"/>
            <w:tcMar>
              <w:top w:w="28" w:type="dxa"/>
              <w:left w:w="28" w:type="dxa"/>
              <w:bottom w:w="28" w:type="dxa"/>
              <w:right w:w="28" w:type="dxa"/>
            </w:tcMar>
          </w:tcPr>
          <w:p w:rsidR="00077E89" w:rsidRDefault="00000000">
            <w:pPr>
              <w:rPr>
                <w:sz w:val="24"/>
                <w:szCs w:val="24"/>
              </w:rPr>
            </w:pPr>
            <w:r>
              <w:rPr>
                <w:sz w:val="24"/>
                <w:szCs w:val="24"/>
              </w:rPr>
              <w:t xml:space="preserve"> Persil séché</w:t>
            </w:r>
          </w:p>
        </w:tc>
      </w:tr>
    </w:tbl>
    <w:p w:rsidR="00077E89" w:rsidRDefault="00077E89"/>
    <w:tbl>
      <w:tblPr>
        <w:tblStyle w:val="ae"/>
        <w:tblW w:w="93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8101"/>
      </w:tblGrid>
      <w:tr w:rsidR="00077E89">
        <w:trPr>
          <w:trHeight w:val="525"/>
        </w:trPr>
        <w:tc>
          <w:tcPr>
            <w:tcW w:w="1290" w:type="dxa"/>
            <w:tcMar>
              <w:top w:w="28" w:type="dxa"/>
              <w:left w:w="28" w:type="dxa"/>
              <w:bottom w:w="28" w:type="dxa"/>
              <w:right w:w="28" w:type="dxa"/>
            </w:tcMar>
          </w:tcPr>
          <w:p w:rsidR="00077E89" w:rsidRDefault="00000000">
            <w:pPr>
              <w:jc w:val="center"/>
            </w:pPr>
            <w:r>
              <w:rPr>
                <w:b/>
                <w:sz w:val="24"/>
                <w:szCs w:val="24"/>
              </w:rPr>
              <w:t>Étape de préparation</w:t>
            </w:r>
          </w:p>
        </w:tc>
        <w:tc>
          <w:tcPr>
            <w:tcW w:w="8101" w:type="dxa"/>
            <w:tcMar>
              <w:top w:w="28" w:type="dxa"/>
              <w:left w:w="28" w:type="dxa"/>
              <w:bottom w:w="28" w:type="dxa"/>
              <w:right w:w="28" w:type="dxa"/>
            </w:tcMar>
          </w:tcPr>
          <w:p w:rsidR="00077E89" w:rsidRDefault="00000000">
            <w:pPr>
              <w:jc w:val="center"/>
              <w:rPr>
                <w:b/>
                <w:sz w:val="24"/>
                <w:szCs w:val="24"/>
              </w:rPr>
            </w:pPr>
            <w:r>
              <w:rPr>
                <w:b/>
                <w:sz w:val="24"/>
                <w:szCs w:val="24"/>
              </w:rPr>
              <w:t>Directives</w:t>
            </w:r>
          </w:p>
        </w:tc>
      </w:tr>
      <w:tr w:rsidR="00077E89">
        <w:trPr>
          <w:trHeight w:val="660"/>
        </w:trPr>
        <w:tc>
          <w:tcPr>
            <w:tcW w:w="1290" w:type="dxa"/>
            <w:tcMar>
              <w:top w:w="28" w:type="dxa"/>
              <w:left w:w="28" w:type="dxa"/>
              <w:bottom w:w="28" w:type="dxa"/>
              <w:right w:w="28" w:type="dxa"/>
            </w:tcMar>
            <w:vAlign w:val="center"/>
          </w:tcPr>
          <w:p w:rsidR="00077E89" w:rsidRDefault="00077E89">
            <w:pPr>
              <w:numPr>
                <w:ilvl w:val="0"/>
                <w:numId w:val="1"/>
              </w:numPr>
              <w:jc w:val="center"/>
              <w:rPr>
                <w:b/>
                <w:sz w:val="24"/>
                <w:szCs w:val="24"/>
              </w:rPr>
            </w:pPr>
          </w:p>
        </w:tc>
        <w:tc>
          <w:tcPr>
            <w:tcW w:w="8101" w:type="dxa"/>
          </w:tcPr>
          <w:p w:rsidR="00077E89" w:rsidRDefault="00000000">
            <w:pPr>
              <w:widowControl w:val="0"/>
            </w:pPr>
            <w:r>
              <w:t>*SE LAVER LES MAINS avant de commencer la préparation et DÉSINFECTER les surfaces et le matériel.</w:t>
            </w:r>
          </w:p>
        </w:tc>
      </w:tr>
      <w:tr w:rsidR="00077E89">
        <w:tc>
          <w:tcPr>
            <w:tcW w:w="1290" w:type="dxa"/>
            <w:tcMar>
              <w:top w:w="28" w:type="dxa"/>
              <w:left w:w="28" w:type="dxa"/>
              <w:bottom w:w="28" w:type="dxa"/>
              <w:right w:w="28" w:type="dxa"/>
            </w:tcMar>
            <w:vAlign w:val="center"/>
          </w:tcPr>
          <w:p w:rsidR="00077E89" w:rsidRDefault="00077E89">
            <w:pPr>
              <w:numPr>
                <w:ilvl w:val="0"/>
                <w:numId w:val="1"/>
              </w:numPr>
              <w:jc w:val="center"/>
              <w:rPr>
                <w:b/>
                <w:sz w:val="24"/>
                <w:szCs w:val="24"/>
              </w:rPr>
            </w:pPr>
          </w:p>
        </w:tc>
        <w:tc>
          <w:tcPr>
            <w:tcW w:w="8101" w:type="dxa"/>
          </w:tcPr>
          <w:p w:rsidR="00077E89" w:rsidRDefault="00000000">
            <w:pPr>
              <w:widowControl w:val="0"/>
              <w:spacing w:before="36"/>
              <w:rPr>
                <w:sz w:val="24"/>
                <w:szCs w:val="24"/>
              </w:rPr>
            </w:pPr>
            <w:r>
              <w:rPr>
                <w:sz w:val="24"/>
                <w:szCs w:val="24"/>
              </w:rPr>
              <w:t>Placer les œufs dans une casserole, recouverte d’eau froide. Porter à ébullition, éteindre le feu, couvrir avec un couvercle et laisser reposer pendant 10 minutes. Égoutter l’eau et couvrir les œufs d’eau froide. Peler.</w:t>
            </w:r>
          </w:p>
        </w:tc>
      </w:tr>
      <w:tr w:rsidR="00077E89">
        <w:tc>
          <w:tcPr>
            <w:tcW w:w="1290" w:type="dxa"/>
            <w:tcMar>
              <w:top w:w="28" w:type="dxa"/>
              <w:left w:w="28" w:type="dxa"/>
              <w:bottom w:w="28" w:type="dxa"/>
              <w:right w:w="28" w:type="dxa"/>
            </w:tcMar>
            <w:vAlign w:val="center"/>
          </w:tcPr>
          <w:p w:rsidR="00077E89" w:rsidRDefault="00077E89">
            <w:pPr>
              <w:numPr>
                <w:ilvl w:val="0"/>
                <w:numId w:val="1"/>
              </w:numPr>
              <w:jc w:val="center"/>
              <w:rPr>
                <w:b/>
                <w:sz w:val="24"/>
                <w:szCs w:val="24"/>
              </w:rPr>
            </w:pPr>
          </w:p>
        </w:tc>
        <w:tc>
          <w:tcPr>
            <w:tcW w:w="8101" w:type="dxa"/>
          </w:tcPr>
          <w:p w:rsidR="00077E89" w:rsidRDefault="00000000">
            <w:pPr>
              <w:widowControl w:val="0"/>
              <w:spacing w:before="36"/>
              <w:rPr>
                <w:sz w:val="24"/>
                <w:szCs w:val="24"/>
              </w:rPr>
            </w:pPr>
            <w:r>
              <w:rPr>
                <w:sz w:val="24"/>
                <w:szCs w:val="24"/>
              </w:rPr>
              <w:t>Mettre les œufs dans un bol et les mélanger avec la mayonnaise, le sel, le poivre et la moutarde dans un robot culinaire. Mélanger jusqu’à ce que le mélange soit homogène. Les conserver au réfrigérateur. Conserver au frais. Point critique de maîtrise – maintenir la température sous 40 °F/4 °C. Jeter le produit non utilisé.</w:t>
            </w:r>
          </w:p>
        </w:tc>
      </w:tr>
    </w:tbl>
    <w:p w:rsidR="00077E89" w:rsidRDefault="00077E89"/>
    <w:p w:rsidR="00077E89" w:rsidRDefault="00000000">
      <w:pPr>
        <w:rPr>
          <w:b/>
          <w:sz w:val="24"/>
          <w:szCs w:val="24"/>
        </w:rPr>
        <w:sectPr w:rsidR="00077E89">
          <w:footerReference w:type="default" r:id="rId9"/>
          <w:headerReference w:type="first" r:id="rId10"/>
          <w:footerReference w:type="first" r:id="rId11"/>
          <w:pgSz w:w="12240" w:h="15840"/>
          <w:pgMar w:top="810" w:right="1440" w:bottom="450" w:left="1440" w:header="705" w:footer="144" w:gutter="0"/>
          <w:pgNumType w:start="1"/>
          <w:cols w:space="720"/>
          <w:titlePg/>
        </w:sectPr>
      </w:pPr>
      <w:r>
        <w:rPr>
          <w:b/>
          <w:sz w:val="24"/>
          <w:szCs w:val="24"/>
        </w:rPr>
        <w:t>Valeurs nutritives</w:t>
      </w:r>
    </w:p>
    <w:p w:rsidR="00077E89" w:rsidRDefault="00000000">
      <w:pPr>
        <w:spacing w:after="0"/>
        <w:rPr>
          <w:sz w:val="24"/>
          <w:szCs w:val="24"/>
        </w:rPr>
      </w:pPr>
      <w:r>
        <w:rPr>
          <w:sz w:val="24"/>
          <w:szCs w:val="24"/>
        </w:rPr>
        <w:t>Calories : ~ 100 kcal</w:t>
      </w:r>
    </w:p>
    <w:p w:rsidR="00077E89" w:rsidRDefault="00000000">
      <w:pPr>
        <w:spacing w:after="0"/>
        <w:rPr>
          <w:sz w:val="24"/>
          <w:szCs w:val="24"/>
        </w:rPr>
        <w:sectPr w:rsidR="00077E89">
          <w:type w:val="continuous"/>
          <w:pgSz w:w="12240" w:h="15840"/>
          <w:pgMar w:top="810" w:right="1440" w:bottom="450" w:left="1440" w:header="708" w:footer="708" w:gutter="0"/>
          <w:cols w:space="720"/>
        </w:sectPr>
      </w:pPr>
      <w:r>
        <w:rPr>
          <w:sz w:val="24"/>
          <w:szCs w:val="24"/>
        </w:rPr>
        <w:t xml:space="preserve">Protéines : 10+ g </w:t>
      </w:r>
    </w:p>
    <w:p w:rsidR="00077E89" w:rsidRDefault="00077E89">
      <w:pPr>
        <w:spacing w:after="0"/>
        <w:rPr>
          <w:sz w:val="24"/>
          <w:szCs w:val="24"/>
        </w:rPr>
      </w:pPr>
    </w:p>
    <w:p w:rsidR="00077E89" w:rsidRDefault="00000000">
      <w:pPr>
        <w:spacing w:after="0" w:line="240" w:lineRule="auto"/>
      </w:pPr>
      <w:bookmarkStart w:id="0" w:name="_heading=h.gjdgxs" w:colFirst="0" w:colLast="0"/>
      <w:bookmarkEnd w:id="0"/>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sectPr w:rsidR="00077E89">
      <w:type w:val="continuous"/>
      <w:pgSz w:w="12240" w:h="15840"/>
      <w:pgMar w:top="810" w:right="1440" w:bottom="45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7B64" w:rsidRDefault="00127B64">
      <w:pPr>
        <w:spacing w:after="0" w:line="240" w:lineRule="auto"/>
      </w:pPr>
      <w:r>
        <w:separator/>
      </w:r>
    </w:p>
  </w:endnote>
  <w:endnote w:type="continuationSeparator" w:id="0">
    <w:p w:rsidR="00127B64" w:rsidRDefault="0012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7E89" w:rsidRDefault="00000000">
    <w:pPr>
      <w:jc w:val="right"/>
    </w:pPr>
    <w:r>
      <w:rPr>
        <w:noProof/>
      </w:rPr>
      <w:drawing>
        <wp:inline distT="114300" distB="114300" distL="114300" distR="114300">
          <wp:extent cx="3388269" cy="867727"/>
          <wp:effectExtent l="0" t="0" r="0" b="0"/>
          <wp:docPr id="9" name="image2.png" descr="Ontario Centres for Learning Research and Innovation logo and Research Institute for Aging logo"/>
          <wp:cNvGraphicFramePr/>
          <a:graphic xmlns:a="http://schemas.openxmlformats.org/drawingml/2006/main">
            <a:graphicData uri="http://schemas.openxmlformats.org/drawingml/2006/picture">
              <pic:pic xmlns:pic="http://schemas.openxmlformats.org/drawingml/2006/picture">
                <pic:nvPicPr>
                  <pic:cNvPr id="0" name="image2.png" descr="Ontario Centres for Learning Research and Innovation logo and Research Institute for Aging logo"/>
                  <pic:cNvPicPr preferRelativeResize="0"/>
                </pic:nvPicPr>
                <pic:blipFill>
                  <a:blip r:embed="rId1"/>
                  <a:srcRect/>
                  <a:stretch>
                    <a:fillRect/>
                  </a:stretch>
                </pic:blipFill>
                <pic:spPr>
                  <a:xfrm>
                    <a:off x="0" y="0"/>
                    <a:ext cx="3388269" cy="86772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7E89" w:rsidRDefault="00077E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7B64" w:rsidRDefault="00127B64">
      <w:pPr>
        <w:spacing w:after="0" w:line="240" w:lineRule="auto"/>
      </w:pPr>
      <w:r>
        <w:separator/>
      </w:r>
    </w:p>
  </w:footnote>
  <w:footnote w:type="continuationSeparator" w:id="0">
    <w:p w:rsidR="00127B64" w:rsidRDefault="00127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7E89" w:rsidRDefault="00077E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F0222F"/>
    <w:multiLevelType w:val="multilevel"/>
    <w:tmpl w:val="391AF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5678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E89"/>
    <w:rsid w:val="00077E89"/>
    <w:rsid w:val="00127B64"/>
    <w:rsid w:val="00614F9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D519D8-95D7-4548-A8F8-44AB9F96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62A68"/>
    <w:pPr>
      <w:widowControl w:val="0"/>
      <w:autoSpaceDE w:val="0"/>
      <w:autoSpaceDN w:val="0"/>
      <w:spacing w:after="0" w:line="240" w:lineRule="auto"/>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24D69"/>
    <w:rPr>
      <w:b/>
      <w:bCs/>
    </w:rPr>
  </w:style>
  <w:style w:type="character" w:customStyle="1" w:styleId="CommentSubjectChar">
    <w:name w:val="Comment Subject Char"/>
    <w:basedOn w:val="CommentTextChar"/>
    <w:link w:val="CommentSubject"/>
    <w:uiPriority w:val="99"/>
    <w:semiHidden/>
    <w:rsid w:val="00924D69"/>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0FBQaJNy0hZzhSmP8fayl64sFA==">AMUW2mUuABr3it0VB9wqidh9/hRMmYxXrevAIZhZrC5jZ59HKXHlSNpKJRBwZ+prDNfiyRdo9c18FQa8U0T/IFI7Gzw74rIgkQYsUvd4WQeIiPvL+ewerhuXmzYXh8k28mwU3HpQB6ku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2</cp:revision>
  <dcterms:created xsi:type="dcterms:W3CDTF">2022-12-15T02:41:00Z</dcterms:created>
  <dcterms:modified xsi:type="dcterms:W3CDTF">2022-12-15T02:41:00Z</dcterms:modified>
</cp:coreProperties>
</file>